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BEC" w:rsidRDefault="00C66BEC">
      <w:pPr>
        <w:pBdr>
          <w:top w:val="nil"/>
          <w:left w:val="nil"/>
          <w:bottom w:val="nil"/>
          <w:right w:val="nil"/>
          <w:between w:val="nil"/>
        </w:pBdr>
        <w:spacing w:line="276" w:lineRule="auto"/>
      </w:pPr>
    </w:p>
    <w:p w:rsidR="00C66BEC" w:rsidRDefault="00E72846">
      <w:pPr>
        <w:pStyle w:val="Ttulo1"/>
        <w:spacing w:before="46"/>
        <w:ind w:firstLine="118"/>
        <w:jc w:val="center"/>
      </w:pPr>
      <w:bookmarkStart w:id="0" w:name="bookmark=id.gjdgxs" w:colFirst="0" w:colLast="0"/>
      <w:bookmarkEnd w:id="0"/>
      <w:r>
        <w:t>MEMORIAL DESCRITIVO</w:t>
      </w:r>
      <w:r w:rsidR="00426797">
        <w:t>/ESPECIFICAÇÕES TÉCNICAS</w:t>
      </w:r>
      <w:bookmarkStart w:id="1" w:name="_GoBack"/>
      <w:bookmarkEnd w:id="1"/>
    </w:p>
    <w:p w:rsidR="00C66BEC" w:rsidRDefault="00C66BEC">
      <w:pPr>
        <w:pStyle w:val="Ttulo1"/>
        <w:spacing w:before="46"/>
        <w:ind w:firstLine="118"/>
        <w:jc w:val="center"/>
      </w:pPr>
    </w:p>
    <w:p w:rsidR="00C66BEC" w:rsidRDefault="00E72846">
      <w:pPr>
        <w:pBdr>
          <w:top w:val="nil"/>
          <w:left w:val="nil"/>
          <w:bottom w:val="nil"/>
          <w:right w:val="nil"/>
          <w:between w:val="nil"/>
        </w:pBdr>
        <w:tabs>
          <w:tab w:val="left" w:pos="2278"/>
        </w:tabs>
        <w:spacing w:line="268" w:lineRule="auto"/>
        <w:ind w:left="118"/>
        <w:rPr>
          <w:color w:val="000000"/>
        </w:rPr>
      </w:pPr>
      <w:r>
        <w:rPr>
          <w:b/>
          <w:color w:val="000000"/>
        </w:rPr>
        <w:t>Referência:</w:t>
      </w:r>
      <w:r>
        <w:rPr>
          <w:b/>
          <w:color w:val="000000"/>
        </w:rPr>
        <w:tab/>
      </w:r>
      <w:r>
        <w:rPr>
          <w:color w:val="000000"/>
        </w:rPr>
        <w:t>AMPLIAÇÃO DO LABORATÓRIO UNIFAP DIGITAL</w:t>
      </w:r>
    </w:p>
    <w:p w:rsidR="00C66BEC" w:rsidRDefault="00E72846">
      <w:pPr>
        <w:pBdr>
          <w:top w:val="nil"/>
          <w:left w:val="nil"/>
          <w:bottom w:val="nil"/>
          <w:right w:val="nil"/>
          <w:between w:val="nil"/>
        </w:pBdr>
        <w:tabs>
          <w:tab w:val="left" w:pos="2278"/>
        </w:tabs>
        <w:spacing w:line="268" w:lineRule="auto"/>
        <w:ind w:left="118"/>
        <w:rPr>
          <w:color w:val="000000"/>
        </w:rPr>
      </w:pPr>
      <w:r>
        <w:rPr>
          <w:b/>
          <w:color w:val="000000"/>
        </w:rPr>
        <w:t>Local:</w:t>
      </w:r>
      <w:r>
        <w:rPr>
          <w:b/>
          <w:color w:val="000000"/>
        </w:rPr>
        <w:tab/>
      </w:r>
      <w:r>
        <w:rPr>
          <w:color w:val="000000"/>
        </w:rPr>
        <w:t>ROD. JOSMAR CHAVES PINTO, KM-02, JARDIM MARCO ZERO, MACAPÁ – AP.</w:t>
      </w:r>
    </w:p>
    <w:p w:rsidR="00C66BEC" w:rsidRDefault="00E72846">
      <w:pPr>
        <w:tabs>
          <w:tab w:val="left" w:pos="2277"/>
        </w:tabs>
        <w:ind w:left="117"/>
      </w:pPr>
      <w:r>
        <w:rPr>
          <w:b/>
        </w:rPr>
        <w:t>Área construída:</w:t>
      </w:r>
      <w:r>
        <w:rPr>
          <w:b/>
        </w:rPr>
        <w:tab/>
      </w:r>
      <w:r>
        <w:t>136,93 m²</w:t>
      </w:r>
    </w:p>
    <w:p w:rsidR="00C66BEC" w:rsidRDefault="00C66BEC">
      <w:pPr>
        <w:pBdr>
          <w:top w:val="nil"/>
          <w:left w:val="nil"/>
          <w:bottom w:val="nil"/>
          <w:right w:val="nil"/>
          <w:between w:val="nil"/>
        </w:pBdr>
        <w:rPr>
          <w:color w:val="000000"/>
          <w:sz w:val="20"/>
          <w:szCs w:val="20"/>
        </w:rPr>
      </w:pPr>
    </w:p>
    <w:p w:rsidR="00C66BEC" w:rsidRDefault="00C66BEC">
      <w:pPr>
        <w:pBdr>
          <w:top w:val="nil"/>
          <w:left w:val="nil"/>
          <w:bottom w:val="nil"/>
          <w:right w:val="nil"/>
          <w:between w:val="nil"/>
        </w:pBdr>
        <w:rPr>
          <w:color w:val="000000"/>
          <w:sz w:val="20"/>
          <w:szCs w:val="20"/>
        </w:rPr>
      </w:pPr>
    </w:p>
    <w:p w:rsidR="00C66BEC" w:rsidRDefault="00E72846">
      <w:pPr>
        <w:pBdr>
          <w:top w:val="nil"/>
          <w:left w:val="nil"/>
          <w:bottom w:val="nil"/>
          <w:right w:val="nil"/>
          <w:between w:val="nil"/>
        </w:pBdr>
        <w:spacing w:before="213"/>
        <w:rPr>
          <w:color w:val="000000"/>
          <w:sz w:val="20"/>
          <w:szCs w:val="20"/>
        </w:rPr>
      </w:pPr>
      <w:r>
        <w:rPr>
          <w:color w:val="000000"/>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5pt;height:369.75pt">
            <v:imagedata r:id="rId9" o:title="WhatsApp Image 2024-06-14 at 01"/>
          </v:shape>
        </w:pict>
      </w:r>
    </w:p>
    <w:p w:rsidR="00C66BEC" w:rsidRDefault="00E72846">
      <w:r>
        <w:t>Imagem 01 – Local</w:t>
      </w:r>
      <w:proofErr w:type="gramStart"/>
      <w:r>
        <w:t xml:space="preserve">  </w:t>
      </w:r>
      <w:proofErr w:type="gramEnd"/>
      <w:r>
        <w:t>de intervenção.</w:t>
      </w:r>
    </w:p>
    <w:p w:rsidR="00C66BEC" w:rsidRDefault="00E72846">
      <w:pPr>
        <w:sectPr w:rsidR="00C66BEC">
          <w:headerReference w:type="default" r:id="rId10"/>
          <w:footerReference w:type="default" r:id="rId11"/>
          <w:pgSz w:w="12240" w:h="15840"/>
          <w:pgMar w:top="1640" w:right="1060" w:bottom="960" w:left="1300" w:header="624" w:footer="767" w:gutter="0"/>
          <w:pgNumType w:start="1"/>
          <w:cols w:space="720"/>
        </w:sectPr>
      </w:pPr>
      <w:r>
        <w:t>Fonte: Autor do Projeto.</w:t>
      </w:r>
      <w:proofErr w:type="gramStart"/>
    </w:p>
    <w:p w:rsidR="00C66BEC" w:rsidRDefault="00E72846">
      <w:pPr>
        <w:pBdr>
          <w:top w:val="nil"/>
          <w:left w:val="nil"/>
          <w:bottom w:val="nil"/>
          <w:right w:val="nil"/>
          <w:between w:val="nil"/>
        </w:pBdr>
        <w:rPr>
          <w:color w:val="000000"/>
          <w:sz w:val="20"/>
          <w:szCs w:val="20"/>
        </w:rPr>
      </w:pPr>
      <w:proofErr w:type="gramEnd"/>
      <w:r>
        <w:rPr>
          <w:color w:val="000000"/>
          <w:sz w:val="20"/>
          <w:szCs w:val="20"/>
        </w:rPr>
        <w:lastRenderedPageBreak/>
        <w:pict>
          <v:shape id="_x0000_i1026" type="#_x0000_t75" style="width:493.5pt;height:369.75pt">
            <v:imagedata r:id="rId12" o:title="WhatsApp Image 2024-06-14 at 01"/>
          </v:shape>
        </w:pict>
      </w:r>
    </w:p>
    <w:p w:rsidR="00C66BEC" w:rsidRDefault="00E72846">
      <w:pPr>
        <w:sectPr w:rsidR="00C66BEC">
          <w:headerReference w:type="default" r:id="rId13"/>
          <w:footerReference w:type="default" r:id="rId14"/>
          <w:pgSz w:w="12240" w:h="15840"/>
          <w:pgMar w:top="1640" w:right="1060" w:bottom="960" w:left="1300" w:header="624" w:footer="767" w:gutter="0"/>
          <w:cols w:space="720"/>
        </w:sectPr>
      </w:pPr>
      <w:r>
        <w:t>Imagem 02 – Entorno da área de intervenção.</w:t>
      </w:r>
      <w:r>
        <w:br/>
        <w:t>Fonte: Autor do Projeto.</w:t>
      </w:r>
      <w:proofErr w:type="gramStart"/>
    </w:p>
    <w:p w:rsidR="00C66BEC" w:rsidRDefault="009129EC">
      <w:pPr>
        <w:pBdr>
          <w:top w:val="nil"/>
          <w:left w:val="nil"/>
          <w:bottom w:val="nil"/>
          <w:right w:val="nil"/>
          <w:between w:val="nil"/>
        </w:pBdr>
        <w:rPr>
          <w:color w:val="000000"/>
          <w:sz w:val="20"/>
          <w:szCs w:val="20"/>
        </w:rPr>
      </w:pPr>
      <w:proofErr w:type="gramEnd"/>
      <w:r>
        <w:rPr>
          <w:color w:val="000000"/>
          <w:sz w:val="20"/>
          <w:szCs w:val="20"/>
        </w:rPr>
        <w:lastRenderedPageBreak/>
        <w:pict>
          <v:shape id="_x0000_i1027" type="#_x0000_t75" style="width:493.5pt;height:286.5pt">
            <v:imagedata r:id="rId15" o:title="WhatsApp Image 2024-06-14 at 01"/>
          </v:shape>
        </w:pict>
      </w:r>
    </w:p>
    <w:p w:rsidR="00C66BEC" w:rsidRDefault="00E72846">
      <w:pPr>
        <w:sectPr w:rsidR="00C66BEC">
          <w:headerReference w:type="default" r:id="rId16"/>
          <w:footerReference w:type="default" r:id="rId17"/>
          <w:pgSz w:w="12240" w:h="15840"/>
          <w:pgMar w:top="1640" w:right="1060" w:bottom="960" w:left="1300" w:header="624" w:footer="767" w:gutter="0"/>
          <w:pgNumType w:start="1"/>
          <w:cols w:space="720"/>
        </w:sectPr>
      </w:pPr>
      <w:r>
        <w:t>Imagem 03 – Maquete Digital do Projeto.</w:t>
      </w:r>
      <w:r>
        <w:br/>
        <w:t>Fonte: Autor do Projeto.</w:t>
      </w:r>
      <w:proofErr w:type="gramStart"/>
    </w:p>
    <w:p w:rsidR="00C66BEC" w:rsidRPr="00C63149" w:rsidRDefault="00E72846">
      <w:pPr>
        <w:numPr>
          <w:ilvl w:val="0"/>
          <w:numId w:val="15"/>
        </w:numPr>
        <w:pBdr>
          <w:top w:val="nil"/>
          <w:left w:val="nil"/>
          <w:bottom w:val="nil"/>
          <w:right w:val="nil"/>
          <w:between w:val="nil"/>
        </w:pBdr>
        <w:tabs>
          <w:tab w:val="left" w:pos="339"/>
        </w:tabs>
        <w:spacing w:before="46"/>
        <w:ind w:left="339" w:hanging="221"/>
        <w:jc w:val="both"/>
        <w:rPr>
          <w:b/>
          <w:color w:val="000000"/>
        </w:rPr>
      </w:pPr>
      <w:bookmarkStart w:id="2" w:name="bookmark=id.30j0zll" w:colFirst="0" w:colLast="0"/>
      <w:bookmarkEnd w:id="2"/>
      <w:proofErr w:type="gramEnd"/>
      <w:r w:rsidRPr="00C63149">
        <w:rPr>
          <w:b/>
          <w:color w:val="000000"/>
        </w:rPr>
        <w:lastRenderedPageBreak/>
        <w:t>GENERALIDADES</w:t>
      </w:r>
    </w:p>
    <w:p w:rsidR="00C66BEC" w:rsidRDefault="00E72846">
      <w:pPr>
        <w:spacing w:before="2" w:line="237" w:lineRule="auto"/>
        <w:ind w:left="118" w:right="263"/>
        <w:jc w:val="both"/>
      </w:pPr>
      <w:r>
        <w:t xml:space="preserve">A presente especificação refere-se às </w:t>
      </w:r>
      <w:r>
        <w:rPr>
          <w:b/>
        </w:rPr>
        <w:t>obras para ampliação do laboratório do Projeto Unifap Digital da Universidade Federal do Amapá</w:t>
      </w:r>
      <w:r>
        <w:t>, situado na ROD. JOSMAR CHAVES PINTO, Km 02 – Jardim Marco Zero, em Macapá - AP.</w:t>
      </w:r>
    </w:p>
    <w:p w:rsidR="00C66BEC" w:rsidRDefault="00E72846">
      <w:pPr>
        <w:pBdr>
          <w:top w:val="nil"/>
          <w:left w:val="nil"/>
          <w:bottom w:val="nil"/>
          <w:right w:val="nil"/>
          <w:between w:val="nil"/>
        </w:pBdr>
        <w:spacing w:before="1"/>
        <w:ind w:left="117" w:right="262"/>
        <w:jc w:val="both"/>
        <w:rPr>
          <w:color w:val="000000"/>
        </w:rPr>
      </w:pPr>
      <w:r>
        <w:rPr>
          <w:color w:val="000000"/>
        </w:rPr>
        <w:t xml:space="preserve">A obra contempla, 1 – Serviços Preliminares, 2 – Fundação, </w:t>
      </w:r>
      <w:proofErr w:type="gramStart"/>
      <w:r>
        <w:rPr>
          <w:color w:val="000000"/>
        </w:rPr>
        <w:t>3</w:t>
      </w:r>
      <w:proofErr w:type="gramEnd"/>
      <w:r>
        <w:rPr>
          <w:color w:val="000000"/>
        </w:rPr>
        <w:t xml:space="preserve"> - Estrutura, 4 – Co</w:t>
      </w:r>
      <w:r>
        <w:rPr>
          <w:color w:val="000000"/>
        </w:rPr>
        <w:t>bertura e Forro, 5 – Vedações, 6 – Pisos, 7 – Revestimentos, 8 - Esquadrias, 9 – Instalações Hidrossanitárias, 10 – Instalações Elétricas, 11 - Pintura, 12 – Serviços Finais, 13 – Administração Local.</w:t>
      </w:r>
    </w:p>
    <w:p w:rsidR="00C66BEC" w:rsidRDefault="00C66BEC">
      <w:pPr>
        <w:pBdr>
          <w:top w:val="nil"/>
          <w:left w:val="nil"/>
          <w:bottom w:val="nil"/>
          <w:right w:val="nil"/>
          <w:between w:val="nil"/>
        </w:pBdr>
        <w:spacing w:before="1"/>
        <w:rPr>
          <w:color w:val="000000"/>
        </w:rPr>
      </w:pPr>
    </w:p>
    <w:p w:rsidR="00C66BEC" w:rsidRDefault="00E72846">
      <w:pPr>
        <w:pBdr>
          <w:top w:val="nil"/>
          <w:left w:val="nil"/>
          <w:bottom w:val="nil"/>
          <w:right w:val="nil"/>
          <w:between w:val="nil"/>
        </w:pBdr>
        <w:ind w:left="119" w:right="262"/>
        <w:jc w:val="both"/>
        <w:rPr>
          <w:color w:val="000000"/>
        </w:rPr>
      </w:pPr>
      <w:r>
        <w:rPr>
          <w:color w:val="000000"/>
        </w:rPr>
        <w:t>Os serviços serão regidos por este Memorial Descritivo, pelos Desenhos técnicos anexos, ART, e Planilhas de preços e quantidades.</w:t>
      </w:r>
    </w:p>
    <w:p w:rsidR="00C66BEC" w:rsidRDefault="00E72846">
      <w:pPr>
        <w:pBdr>
          <w:top w:val="nil"/>
          <w:left w:val="nil"/>
          <w:bottom w:val="nil"/>
          <w:right w:val="nil"/>
          <w:between w:val="nil"/>
        </w:pBdr>
        <w:spacing w:before="1"/>
        <w:ind w:left="118" w:right="262"/>
        <w:jc w:val="both"/>
        <w:rPr>
          <w:color w:val="000000"/>
        </w:rPr>
      </w:pPr>
      <w:r>
        <w:rPr>
          <w:color w:val="000000"/>
        </w:rPr>
        <w:t>Os materiais especificados serão de primeira qualidade, atendendo os requisitos das Normas Técnicas Brasileiras. Serão conside</w:t>
      </w:r>
      <w:r>
        <w:rPr>
          <w:color w:val="000000"/>
        </w:rPr>
        <w:t>rados como similares os materiais que apresentarem as mesmas características e propriedades que os materiais especificados, cabendo à Contratada a prova delas por instituição idônea.</w:t>
      </w:r>
    </w:p>
    <w:p w:rsidR="00C66BEC" w:rsidRDefault="00E72846">
      <w:pPr>
        <w:pBdr>
          <w:top w:val="nil"/>
          <w:left w:val="nil"/>
          <w:bottom w:val="nil"/>
          <w:right w:val="nil"/>
          <w:between w:val="nil"/>
        </w:pBdr>
        <w:spacing w:before="267"/>
        <w:ind w:left="118" w:right="265"/>
        <w:jc w:val="both"/>
        <w:rPr>
          <w:color w:val="000000"/>
        </w:rPr>
      </w:pPr>
      <w:r>
        <w:rPr>
          <w:color w:val="000000"/>
        </w:rPr>
        <w:t>Todo o material a ser adquirido para a obra deverá ser previamente aprese</w:t>
      </w:r>
      <w:r>
        <w:rPr>
          <w:color w:val="000000"/>
        </w:rPr>
        <w:t>ntado à fiscalização para apreciação e análise por meio de amostra múltipla, em tempo hábil para que, caso a utilização dele seja vetada, sua reposição não venha a afetar o cronograma preestabelecido.</w:t>
      </w:r>
    </w:p>
    <w:p w:rsidR="00C66BEC" w:rsidRDefault="00C66BEC">
      <w:pPr>
        <w:pBdr>
          <w:top w:val="nil"/>
          <w:left w:val="nil"/>
          <w:bottom w:val="nil"/>
          <w:right w:val="nil"/>
          <w:between w:val="nil"/>
        </w:pBdr>
        <w:rPr>
          <w:color w:val="000000"/>
        </w:rPr>
      </w:pPr>
    </w:p>
    <w:p w:rsidR="00C66BEC" w:rsidRDefault="00E72846">
      <w:pPr>
        <w:pBdr>
          <w:top w:val="nil"/>
          <w:left w:val="nil"/>
          <w:bottom w:val="nil"/>
          <w:right w:val="nil"/>
          <w:between w:val="nil"/>
        </w:pBdr>
        <w:ind w:left="118" w:right="261"/>
        <w:jc w:val="both"/>
        <w:rPr>
          <w:color w:val="000000"/>
        </w:rPr>
      </w:pPr>
      <w:r>
        <w:rPr>
          <w:color w:val="000000"/>
        </w:rPr>
        <w:t>As despesas decorrentes de tal providência correrão por conta da Contratada. A Contratada deverá efetuar um rigoroso controle tecnológico dos materiais utilizados na obra, bem como verificar e ensaiar os elementos da obra ou serviço onde for realizado proc</w:t>
      </w:r>
      <w:r>
        <w:rPr>
          <w:color w:val="000000"/>
        </w:rPr>
        <w:t>esso de impermeabilização, a fim de garantir a adequada execução dela. Impostos Federais, Estaduais ou Municipais, bem como taxa de seguro, responsabilidade civil, contratos, deverão estar incluídos nos preços a serem apresentados.</w:t>
      </w:r>
    </w:p>
    <w:p w:rsidR="00C66BEC" w:rsidRDefault="00E72846">
      <w:pPr>
        <w:pBdr>
          <w:top w:val="nil"/>
          <w:left w:val="nil"/>
          <w:bottom w:val="nil"/>
          <w:right w:val="nil"/>
          <w:between w:val="nil"/>
        </w:pBdr>
        <w:ind w:left="118" w:right="262"/>
        <w:jc w:val="both"/>
        <w:rPr>
          <w:color w:val="000000"/>
        </w:rPr>
      </w:pPr>
      <w:r>
        <w:rPr>
          <w:color w:val="000000"/>
        </w:rPr>
        <w:t>As multas impostas à Con</w:t>
      </w:r>
      <w:r>
        <w:rPr>
          <w:color w:val="000000"/>
        </w:rPr>
        <w:t>tratada pelo Poder Público e Órgãos da Fiscalização, decorrentes de transgressões cometidas pela mesma ao desenvolver os serviços contratados, serão de sua responsabilidade.</w:t>
      </w:r>
    </w:p>
    <w:p w:rsidR="00C66BEC" w:rsidRDefault="00E72846">
      <w:pPr>
        <w:pBdr>
          <w:top w:val="nil"/>
          <w:left w:val="nil"/>
          <w:bottom w:val="nil"/>
          <w:right w:val="nil"/>
          <w:between w:val="nil"/>
        </w:pBdr>
        <w:spacing w:before="268"/>
        <w:ind w:left="118" w:right="262"/>
        <w:jc w:val="both"/>
        <w:rPr>
          <w:color w:val="000000"/>
        </w:rPr>
      </w:pPr>
      <w:r>
        <w:rPr>
          <w:color w:val="000000"/>
        </w:rPr>
        <w:t>Os serviços deverão ser dirigidos por encarregado da Contratada, funcionário desta</w:t>
      </w:r>
      <w:r>
        <w:rPr>
          <w:color w:val="000000"/>
        </w:rPr>
        <w:t xml:space="preserve">, o qual ficará responsável, </w:t>
      </w:r>
      <w:proofErr w:type="gramStart"/>
      <w:r>
        <w:rPr>
          <w:color w:val="000000"/>
        </w:rPr>
        <w:t>a nível de</w:t>
      </w:r>
      <w:proofErr w:type="gramEnd"/>
      <w:r>
        <w:rPr>
          <w:color w:val="000000"/>
        </w:rPr>
        <w:t xml:space="preserve"> operários, pelos mesmos e será à exceção dos Engenheiros ou Titulares da Contratada, a única pessoa autorizada a estabelecer contatos com a Fiscalização.</w:t>
      </w:r>
    </w:p>
    <w:p w:rsidR="00C66BEC" w:rsidRDefault="00E72846">
      <w:pPr>
        <w:pBdr>
          <w:top w:val="nil"/>
          <w:left w:val="nil"/>
          <w:bottom w:val="nil"/>
          <w:right w:val="nil"/>
          <w:between w:val="nil"/>
        </w:pBdr>
        <w:spacing w:before="267"/>
        <w:ind w:left="118" w:right="266"/>
        <w:jc w:val="both"/>
        <w:rPr>
          <w:color w:val="000000"/>
        </w:rPr>
      </w:pPr>
      <w:r>
        <w:rPr>
          <w:color w:val="000000"/>
        </w:rPr>
        <w:t xml:space="preserve">Será de responsabilidade da Construtora Vencedora da Licitação a execução dos projetos, devendo eles </w:t>
      </w:r>
      <w:proofErr w:type="gramStart"/>
      <w:r>
        <w:rPr>
          <w:color w:val="000000"/>
        </w:rPr>
        <w:t>serem</w:t>
      </w:r>
      <w:proofErr w:type="gramEnd"/>
      <w:r>
        <w:rPr>
          <w:color w:val="000000"/>
        </w:rPr>
        <w:t xml:space="preserve"> aprovados pela fiscalização.</w:t>
      </w:r>
    </w:p>
    <w:p w:rsidR="00C66BEC" w:rsidRDefault="00C66BEC">
      <w:pPr>
        <w:pBdr>
          <w:top w:val="nil"/>
          <w:left w:val="nil"/>
          <w:bottom w:val="nil"/>
          <w:right w:val="nil"/>
          <w:between w:val="nil"/>
        </w:pBdr>
        <w:rPr>
          <w:color w:val="000000"/>
        </w:rPr>
      </w:pPr>
    </w:p>
    <w:p w:rsidR="00C66BEC" w:rsidRDefault="00E72846">
      <w:pPr>
        <w:pBdr>
          <w:top w:val="nil"/>
          <w:left w:val="nil"/>
          <w:bottom w:val="nil"/>
          <w:right w:val="nil"/>
          <w:between w:val="nil"/>
        </w:pBdr>
        <w:spacing w:before="1"/>
        <w:ind w:left="118" w:right="262"/>
        <w:jc w:val="both"/>
        <w:rPr>
          <w:color w:val="000000"/>
        </w:rPr>
      </w:pPr>
      <w:r>
        <w:rPr>
          <w:color w:val="000000"/>
        </w:rPr>
        <w:t>As despesas para a instalação e manutenção de suas instalações de canteiro, são de responsabilidade da Construtora Venc</w:t>
      </w:r>
      <w:r>
        <w:rPr>
          <w:color w:val="000000"/>
        </w:rPr>
        <w:t>edora da Licitação e estão previstos em planilha, assim como a ligação provisória de água e energia.</w:t>
      </w:r>
    </w:p>
    <w:p w:rsidR="00C66BEC" w:rsidRDefault="00C66BEC">
      <w:pPr>
        <w:pBdr>
          <w:top w:val="nil"/>
          <w:left w:val="nil"/>
          <w:bottom w:val="nil"/>
          <w:right w:val="nil"/>
          <w:between w:val="nil"/>
        </w:pBdr>
        <w:rPr>
          <w:color w:val="000000"/>
        </w:rPr>
      </w:pPr>
    </w:p>
    <w:p w:rsidR="00C66BEC" w:rsidRDefault="00E72846">
      <w:pPr>
        <w:pBdr>
          <w:top w:val="nil"/>
          <w:left w:val="nil"/>
          <w:bottom w:val="nil"/>
          <w:right w:val="nil"/>
          <w:between w:val="nil"/>
        </w:pBdr>
        <w:ind w:left="118" w:right="262"/>
        <w:jc w:val="both"/>
        <w:rPr>
          <w:color w:val="000000"/>
        </w:rPr>
      </w:pPr>
      <w:r>
        <w:rPr>
          <w:color w:val="000000"/>
        </w:rPr>
        <w:t>A ligação provisória de energia elétrica ao canteiro deverá atender às exigências da concessionária local, sendo de responsabilidade da Construtora Vencedora da Licitação.</w:t>
      </w:r>
    </w:p>
    <w:p w:rsidR="009129EC" w:rsidRDefault="00E72846" w:rsidP="009129EC">
      <w:pPr>
        <w:pBdr>
          <w:top w:val="nil"/>
          <w:left w:val="nil"/>
          <w:bottom w:val="nil"/>
          <w:right w:val="nil"/>
          <w:between w:val="nil"/>
        </w:pBdr>
        <w:spacing w:before="267"/>
        <w:ind w:left="118" w:right="261"/>
        <w:jc w:val="both"/>
        <w:rPr>
          <w:color w:val="000000"/>
        </w:rPr>
      </w:pPr>
      <w:r>
        <w:rPr>
          <w:color w:val="000000"/>
        </w:rPr>
        <w:t>As instalações sanitárias provisórias da obra deverão ser providenciadas e custeadas pela Construtora Vencedora da Licitação. A localização destas instalações faz parte do projeto do canteiro de obras e deverá ser aprovada pela fiscalização. Sua construção</w:t>
      </w:r>
      <w:r>
        <w:rPr>
          <w:color w:val="000000"/>
        </w:rPr>
        <w:t xml:space="preserve"> e condições de manutenção deverão garantir condições de higiene satisfatórias de acordo com as exigências da saúde pública, e atender as Normas Regulamentadoras do Ministério do Trabalho.</w:t>
      </w:r>
      <w:r w:rsidR="009129EC">
        <w:rPr>
          <w:color w:val="000000"/>
        </w:rPr>
        <w:t xml:space="preserve"> </w:t>
      </w:r>
    </w:p>
    <w:p w:rsidR="00C66BEC" w:rsidRDefault="00E72846" w:rsidP="009129EC">
      <w:pPr>
        <w:pBdr>
          <w:top w:val="nil"/>
          <w:left w:val="nil"/>
          <w:bottom w:val="nil"/>
          <w:right w:val="nil"/>
          <w:between w:val="nil"/>
        </w:pBdr>
        <w:spacing w:before="267"/>
        <w:ind w:left="118" w:right="261"/>
        <w:jc w:val="both"/>
        <w:rPr>
          <w:b/>
          <w:color w:val="000000"/>
        </w:rPr>
      </w:pPr>
      <w:r>
        <w:rPr>
          <w:color w:val="000000"/>
        </w:rPr>
        <w:t>A Contratada deverá propiciar aos seus funcionários atuantes em ser</w:t>
      </w:r>
      <w:r>
        <w:rPr>
          <w:color w:val="000000"/>
        </w:rPr>
        <w:t xml:space="preserve">viços relacionados ao objeto da </w:t>
      </w:r>
      <w:r>
        <w:rPr>
          <w:color w:val="000000"/>
        </w:rPr>
        <w:lastRenderedPageBreak/>
        <w:t xml:space="preserve">Licitação o atendimento das medidas preventivas de Segurança do Trabalho, conforme NR-6, NR-10 e NR- 35, </w:t>
      </w:r>
      <w:proofErr w:type="gramStart"/>
      <w:r>
        <w:rPr>
          <w:color w:val="000000"/>
        </w:rPr>
        <w:t>sob pena</w:t>
      </w:r>
      <w:proofErr w:type="gramEnd"/>
      <w:r>
        <w:rPr>
          <w:color w:val="000000"/>
        </w:rPr>
        <w:t xml:space="preserve"> de suspensão dos serviços pela Fiscalização, durante o prazo de execução, em caso de não cumprimento dessas me</w:t>
      </w:r>
      <w:r>
        <w:rPr>
          <w:color w:val="000000"/>
        </w:rPr>
        <w:t>didas</w:t>
      </w:r>
      <w:r>
        <w:rPr>
          <w:b/>
          <w:color w:val="000000"/>
        </w:rPr>
        <w:t>, previstas no PGE da empresa.</w:t>
      </w:r>
    </w:p>
    <w:p w:rsidR="00C66BEC" w:rsidRDefault="00E72846">
      <w:pPr>
        <w:pStyle w:val="Ttulo1"/>
        <w:numPr>
          <w:ilvl w:val="0"/>
          <w:numId w:val="15"/>
        </w:numPr>
        <w:tabs>
          <w:tab w:val="left" w:pos="337"/>
        </w:tabs>
        <w:ind w:left="337" w:hanging="219"/>
        <w:jc w:val="both"/>
      </w:pPr>
      <w:r>
        <w:t>Localização</w:t>
      </w:r>
    </w:p>
    <w:p w:rsidR="00C66BEC" w:rsidRDefault="00E72846">
      <w:pPr>
        <w:pBdr>
          <w:top w:val="nil"/>
          <w:left w:val="nil"/>
          <w:bottom w:val="nil"/>
          <w:right w:val="nil"/>
          <w:between w:val="nil"/>
        </w:pBdr>
        <w:ind w:left="118"/>
        <w:jc w:val="both"/>
        <w:rPr>
          <w:color w:val="000000"/>
        </w:rPr>
      </w:pPr>
      <w:r>
        <w:rPr>
          <w:color w:val="000000"/>
        </w:rPr>
        <w:t>ROD. JOSMAR CHAVES PINTO, KM-02, JARDIM MARCO ZERO, MACAPÁ – AP.</w:t>
      </w:r>
    </w:p>
    <w:p w:rsidR="00C66BEC" w:rsidRDefault="00C66BEC">
      <w:pPr>
        <w:pBdr>
          <w:top w:val="nil"/>
          <w:left w:val="nil"/>
          <w:bottom w:val="nil"/>
          <w:right w:val="nil"/>
          <w:between w:val="nil"/>
        </w:pBdr>
        <w:rPr>
          <w:color w:val="000000"/>
        </w:rPr>
      </w:pPr>
    </w:p>
    <w:p w:rsidR="00C66BEC" w:rsidRDefault="00E72846">
      <w:pPr>
        <w:pStyle w:val="Ttulo1"/>
        <w:numPr>
          <w:ilvl w:val="0"/>
          <w:numId w:val="15"/>
        </w:numPr>
        <w:tabs>
          <w:tab w:val="left" w:pos="337"/>
        </w:tabs>
        <w:spacing w:before="0"/>
        <w:ind w:left="337" w:hanging="219"/>
        <w:jc w:val="both"/>
      </w:pPr>
      <w:r>
        <w:t>Características</w:t>
      </w:r>
    </w:p>
    <w:p w:rsidR="00C66BEC" w:rsidRDefault="00E72846">
      <w:pPr>
        <w:pBdr>
          <w:top w:val="nil"/>
          <w:left w:val="nil"/>
          <w:bottom w:val="nil"/>
          <w:right w:val="nil"/>
          <w:between w:val="nil"/>
        </w:pBdr>
        <w:spacing w:before="1"/>
        <w:ind w:left="118" w:right="260"/>
        <w:jc w:val="both"/>
        <w:rPr>
          <w:color w:val="000000"/>
        </w:rPr>
      </w:pPr>
      <w:r>
        <w:rPr>
          <w:color w:val="000000"/>
        </w:rPr>
        <w:t xml:space="preserve">Edificação de dois pavimentos (com mezanino), fundações tipo </w:t>
      </w:r>
      <w:proofErr w:type="gramStart"/>
      <w:r>
        <w:rPr>
          <w:color w:val="000000"/>
        </w:rPr>
        <w:t>sapata</w:t>
      </w:r>
      <w:proofErr w:type="gramEnd"/>
      <w:r>
        <w:rPr>
          <w:color w:val="000000"/>
        </w:rPr>
        <w:t>, alvenaria de embasamento, vigas baldrames, pilares, vigas superiores de concreto armado, laje de concreto pré-moldada, fechamento em alvenaria com tijolo cerâmico, esquadrias de vidro e a</w:t>
      </w:r>
      <w:r>
        <w:rPr>
          <w:color w:val="000000"/>
        </w:rPr>
        <w:t>lumínio, cobertura em estrutura metálica e telha metálica, cobertura da área de vivencia em estrutura metálica e chapa de policarbonato fumê.</w:t>
      </w:r>
    </w:p>
    <w:p w:rsidR="00C66BEC" w:rsidRDefault="00E72846" w:rsidP="009129EC">
      <w:pPr>
        <w:pStyle w:val="Ttulo1"/>
      </w:pPr>
      <w:r>
        <w:t>3.2. Projeto</w:t>
      </w:r>
      <w:r>
        <w:rPr>
          <w:b w:val="0"/>
        </w:rPr>
        <w:t xml:space="preserve">: </w:t>
      </w:r>
      <w:r>
        <w:t>RAIMUNDO BRAZÃO DO ROSÁRIO</w:t>
      </w:r>
      <w:r w:rsidR="009129EC">
        <w:t xml:space="preserve"> </w:t>
      </w:r>
      <w:r w:rsidR="009129EC" w:rsidRPr="009129EC">
        <w:t>(Arquiteto e Urbanista)</w:t>
      </w:r>
    </w:p>
    <w:p w:rsidR="00C66BEC" w:rsidRDefault="00E72846">
      <w:pPr>
        <w:ind w:left="117" w:right="7880"/>
      </w:pPr>
      <w:r>
        <w:t>CAU: A69249-2</w:t>
      </w:r>
    </w:p>
    <w:p w:rsidR="00C66BEC" w:rsidRDefault="00E72846">
      <w:pPr>
        <w:ind w:left="117" w:right="7880"/>
      </w:pPr>
      <w:r>
        <w:t>RRT: 14404249</w:t>
      </w:r>
    </w:p>
    <w:p w:rsidR="00C66BEC" w:rsidRDefault="00C66BEC">
      <w:pPr>
        <w:pBdr>
          <w:top w:val="nil"/>
          <w:left w:val="nil"/>
          <w:bottom w:val="nil"/>
          <w:right w:val="nil"/>
          <w:between w:val="nil"/>
        </w:pBdr>
        <w:rPr>
          <w:color w:val="000000"/>
        </w:rPr>
      </w:pPr>
    </w:p>
    <w:p w:rsidR="00C66BEC" w:rsidRPr="009129EC" w:rsidRDefault="00E72846" w:rsidP="009129EC">
      <w:pPr>
        <w:numPr>
          <w:ilvl w:val="0"/>
          <w:numId w:val="15"/>
        </w:numPr>
        <w:pBdr>
          <w:top w:val="nil"/>
          <w:left w:val="nil"/>
          <w:bottom w:val="nil"/>
          <w:right w:val="nil"/>
          <w:between w:val="nil"/>
        </w:pBdr>
        <w:tabs>
          <w:tab w:val="left" w:pos="142"/>
          <w:tab w:val="left" w:pos="426"/>
        </w:tabs>
        <w:ind w:left="142" w:firstLine="0"/>
        <w:jc w:val="both"/>
        <w:rPr>
          <w:b/>
        </w:rPr>
      </w:pPr>
      <w:r w:rsidRPr="009129EC">
        <w:rPr>
          <w:b/>
          <w:color w:val="000000"/>
        </w:rPr>
        <w:t>Memória das áreas:</w:t>
      </w:r>
    </w:p>
    <w:p w:rsidR="00C66BEC" w:rsidRDefault="00E72846">
      <w:pPr>
        <w:numPr>
          <w:ilvl w:val="1"/>
          <w:numId w:val="15"/>
        </w:numPr>
        <w:pBdr>
          <w:top w:val="nil"/>
          <w:left w:val="nil"/>
          <w:bottom w:val="nil"/>
          <w:right w:val="nil"/>
          <w:between w:val="nil"/>
        </w:pBdr>
        <w:tabs>
          <w:tab w:val="left" w:pos="234"/>
        </w:tabs>
        <w:spacing w:before="1"/>
        <w:ind w:left="234" w:hanging="117"/>
      </w:pPr>
      <w:r>
        <w:rPr>
          <w:color w:val="000000"/>
        </w:rPr>
        <w:t>BLOCO PRINCIPAL: 110,22m²</w:t>
      </w:r>
    </w:p>
    <w:p w:rsidR="00C66BEC" w:rsidRDefault="00E72846">
      <w:pPr>
        <w:numPr>
          <w:ilvl w:val="1"/>
          <w:numId w:val="15"/>
        </w:numPr>
        <w:pBdr>
          <w:top w:val="nil"/>
          <w:left w:val="nil"/>
          <w:bottom w:val="nil"/>
          <w:right w:val="nil"/>
          <w:between w:val="nil"/>
        </w:pBdr>
        <w:tabs>
          <w:tab w:val="left" w:pos="234"/>
        </w:tabs>
        <w:ind w:left="234" w:hanging="117"/>
      </w:pPr>
      <w:r>
        <w:rPr>
          <w:color w:val="000000"/>
        </w:rPr>
        <w:t>ÁREA DE COBERTURA METÁLICA: 127,29m²</w:t>
      </w:r>
    </w:p>
    <w:p w:rsidR="00C66BEC" w:rsidRDefault="00E72846">
      <w:pPr>
        <w:numPr>
          <w:ilvl w:val="1"/>
          <w:numId w:val="15"/>
        </w:numPr>
        <w:pBdr>
          <w:top w:val="nil"/>
          <w:left w:val="nil"/>
          <w:bottom w:val="nil"/>
          <w:right w:val="nil"/>
          <w:between w:val="nil"/>
        </w:pBdr>
        <w:tabs>
          <w:tab w:val="left" w:pos="234"/>
        </w:tabs>
        <w:ind w:left="234" w:hanging="117"/>
      </w:pPr>
      <w:r>
        <w:rPr>
          <w:color w:val="000000"/>
        </w:rPr>
        <w:t>ÁREA DE COBERTURA EM POLICARBONATO: 30,24m²</w:t>
      </w:r>
    </w:p>
    <w:p w:rsidR="00C66BEC" w:rsidRDefault="00E72846">
      <w:pPr>
        <w:numPr>
          <w:ilvl w:val="1"/>
          <w:numId w:val="15"/>
        </w:numPr>
        <w:pBdr>
          <w:top w:val="nil"/>
          <w:left w:val="nil"/>
          <w:bottom w:val="nil"/>
          <w:right w:val="nil"/>
          <w:between w:val="nil"/>
        </w:pBdr>
        <w:tabs>
          <w:tab w:val="left" w:pos="234"/>
        </w:tabs>
        <w:ind w:left="234" w:hanging="117"/>
      </w:pPr>
      <w:r>
        <w:rPr>
          <w:color w:val="000000"/>
        </w:rPr>
        <w:t>ÁREA DO PISO DA PASSARELA: 20,43m²</w:t>
      </w:r>
    </w:p>
    <w:p w:rsidR="00C66BEC" w:rsidRDefault="00C66BEC">
      <w:pPr>
        <w:pBdr>
          <w:top w:val="nil"/>
          <w:left w:val="nil"/>
          <w:bottom w:val="nil"/>
          <w:right w:val="nil"/>
          <w:between w:val="nil"/>
        </w:pBdr>
        <w:spacing w:before="266"/>
        <w:rPr>
          <w:color w:val="000000"/>
        </w:rPr>
      </w:pPr>
    </w:p>
    <w:p w:rsidR="00C66BEC" w:rsidRDefault="00E72846">
      <w:pPr>
        <w:pStyle w:val="Ttulo1"/>
        <w:numPr>
          <w:ilvl w:val="0"/>
          <w:numId w:val="15"/>
        </w:numPr>
        <w:tabs>
          <w:tab w:val="left" w:pos="338"/>
        </w:tabs>
        <w:spacing w:before="1"/>
        <w:ind w:left="338" w:hanging="221"/>
      </w:pPr>
      <w:r>
        <w:t>PROJETOS</w:t>
      </w:r>
    </w:p>
    <w:p w:rsidR="00C66BEC" w:rsidRDefault="00E72846">
      <w:pPr>
        <w:pBdr>
          <w:top w:val="nil"/>
          <w:left w:val="nil"/>
          <w:bottom w:val="nil"/>
          <w:right w:val="nil"/>
          <w:between w:val="nil"/>
        </w:pBdr>
        <w:ind w:left="117"/>
        <w:rPr>
          <w:color w:val="000000"/>
        </w:rPr>
      </w:pPr>
      <w:r>
        <w:rPr>
          <w:color w:val="000000"/>
        </w:rPr>
        <w:t>Arquitetura:</w:t>
      </w:r>
    </w:p>
    <w:p w:rsidR="00C66BEC" w:rsidRDefault="00E72846">
      <w:pPr>
        <w:pBdr>
          <w:top w:val="nil"/>
          <w:left w:val="nil"/>
          <w:bottom w:val="nil"/>
          <w:right w:val="nil"/>
          <w:between w:val="nil"/>
        </w:pBdr>
        <w:ind w:left="117" w:right="264"/>
        <w:jc w:val="both"/>
        <w:rPr>
          <w:color w:val="000000"/>
        </w:rPr>
      </w:pPr>
      <w:r>
        <w:rPr>
          <w:color w:val="000000"/>
        </w:rPr>
        <w:t xml:space="preserve">O projeto é composto de Plantas Baixas cotadas, Planta de Layout, Planta de Cobertura, Cortes, Fachadas e demais detalhamentos construtivos complementares, planta de situação em </w:t>
      </w:r>
      <w:proofErr w:type="gramStart"/>
      <w:r>
        <w:rPr>
          <w:color w:val="000000"/>
        </w:rPr>
        <w:t>2</w:t>
      </w:r>
      <w:proofErr w:type="gramEnd"/>
      <w:r>
        <w:rPr>
          <w:color w:val="000000"/>
        </w:rPr>
        <w:t xml:space="preserve"> folhas numeradas como ARQ-01 e ARQ-02;</w:t>
      </w:r>
    </w:p>
    <w:p w:rsidR="00C66BEC" w:rsidRDefault="00E72846">
      <w:pPr>
        <w:pBdr>
          <w:top w:val="nil"/>
          <w:left w:val="nil"/>
          <w:bottom w:val="nil"/>
          <w:right w:val="nil"/>
          <w:between w:val="nil"/>
        </w:pBdr>
        <w:ind w:left="117"/>
        <w:rPr>
          <w:color w:val="000000"/>
        </w:rPr>
      </w:pPr>
      <w:r>
        <w:rPr>
          <w:color w:val="000000"/>
        </w:rPr>
        <w:t>Estrutura:</w:t>
      </w:r>
    </w:p>
    <w:p w:rsidR="00C66BEC" w:rsidRDefault="00E72846">
      <w:pPr>
        <w:pBdr>
          <w:top w:val="nil"/>
          <w:left w:val="nil"/>
          <w:bottom w:val="nil"/>
          <w:right w:val="nil"/>
          <w:between w:val="nil"/>
        </w:pBdr>
        <w:spacing w:before="3" w:line="237" w:lineRule="auto"/>
        <w:ind w:left="116"/>
        <w:rPr>
          <w:color w:val="000000"/>
        </w:rPr>
      </w:pPr>
      <w:r>
        <w:rPr>
          <w:color w:val="000000"/>
        </w:rPr>
        <w:t>O projeto é composto por l</w:t>
      </w:r>
      <w:r>
        <w:rPr>
          <w:color w:val="000000"/>
        </w:rPr>
        <w:t xml:space="preserve">ocação das </w:t>
      </w:r>
      <w:proofErr w:type="gramStart"/>
      <w:r>
        <w:rPr>
          <w:color w:val="000000"/>
        </w:rPr>
        <w:t>sapatas</w:t>
      </w:r>
      <w:proofErr w:type="gramEnd"/>
      <w:r>
        <w:rPr>
          <w:color w:val="000000"/>
        </w:rPr>
        <w:t>, vigas do cintamento, vigas do mezanino, vigas do mezanino, pilares, laje e detalhamentos, numerados de 1/3 a 3/3.</w:t>
      </w:r>
    </w:p>
    <w:p w:rsidR="00C66BEC" w:rsidRDefault="00E72846">
      <w:pPr>
        <w:pBdr>
          <w:top w:val="nil"/>
          <w:left w:val="nil"/>
          <w:bottom w:val="nil"/>
          <w:right w:val="nil"/>
          <w:between w:val="nil"/>
        </w:pBdr>
        <w:spacing w:before="1"/>
        <w:ind w:left="117"/>
        <w:rPr>
          <w:color w:val="000000"/>
        </w:rPr>
      </w:pPr>
      <w:r>
        <w:rPr>
          <w:color w:val="000000"/>
        </w:rPr>
        <w:t>Elétrico:</w:t>
      </w:r>
    </w:p>
    <w:p w:rsidR="00C66BEC" w:rsidRDefault="00E72846">
      <w:pPr>
        <w:pBdr>
          <w:top w:val="nil"/>
          <w:left w:val="nil"/>
          <w:bottom w:val="nil"/>
          <w:right w:val="nil"/>
          <w:between w:val="nil"/>
        </w:pBdr>
        <w:ind w:left="116"/>
        <w:rPr>
          <w:color w:val="000000"/>
        </w:rPr>
      </w:pPr>
      <w:r>
        <w:rPr>
          <w:color w:val="000000"/>
        </w:rPr>
        <w:t xml:space="preserve">O projeto contém Planta de locação de tomadas, iluminação e interruptores, quadro unifilar e detalhamento da distribuição das cargas por circuito e quadro de legenda em folha única; </w:t>
      </w:r>
    </w:p>
    <w:p w:rsidR="00C66BEC" w:rsidRDefault="00E72846">
      <w:pPr>
        <w:pBdr>
          <w:top w:val="nil"/>
          <w:left w:val="nil"/>
          <w:bottom w:val="nil"/>
          <w:right w:val="nil"/>
          <w:between w:val="nil"/>
        </w:pBdr>
        <w:ind w:left="116"/>
        <w:rPr>
          <w:color w:val="000000"/>
        </w:rPr>
      </w:pPr>
      <w:r>
        <w:rPr>
          <w:color w:val="000000"/>
        </w:rPr>
        <w:t>Hidrossanitário:</w:t>
      </w:r>
    </w:p>
    <w:p w:rsidR="00C66BEC" w:rsidRDefault="00E72846">
      <w:pPr>
        <w:pBdr>
          <w:top w:val="nil"/>
          <w:left w:val="nil"/>
          <w:bottom w:val="nil"/>
          <w:right w:val="nil"/>
          <w:between w:val="nil"/>
        </w:pBdr>
        <w:spacing w:before="1"/>
        <w:ind w:left="116"/>
        <w:rPr>
          <w:color w:val="000000"/>
        </w:rPr>
      </w:pPr>
      <w:r>
        <w:rPr>
          <w:color w:val="000000"/>
        </w:rPr>
        <w:t>Planta Baixa das instalações Hidrossanitárias, detalhame</w:t>
      </w:r>
      <w:r>
        <w:rPr>
          <w:color w:val="000000"/>
        </w:rPr>
        <w:t>ntos, isométrico e quadro de quantidades em folha única;</w:t>
      </w:r>
    </w:p>
    <w:p w:rsidR="00C66BEC" w:rsidRDefault="00E72846">
      <w:pPr>
        <w:pBdr>
          <w:top w:val="nil"/>
          <w:left w:val="nil"/>
          <w:bottom w:val="nil"/>
          <w:right w:val="nil"/>
          <w:between w:val="nil"/>
        </w:pBdr>
        <w:ind w:left="116" w:right="4446"/>
        <w:rPr>
          <w:color w:val="000000"/>
        </w:rPr>
      </w:pPr>
      <w:r>
        <w:rPr>
          <w:color w:val="000000"/>
        </w:rPr>
        <w:t>Planilha de preço e quantidades com suas composições; Este memorial;</w:t>
      </w:r>
    </w:p>
    <w:p w:rsidR="00C66BEC" w:rsidRDefault="00E72846">
      <w:pPr>
        <w:pBdr>
          <w:top w:val="nil"/>
          <w:left w:val="nil"/>
          <w:bottom w:val="nil"/>
          <w:right w:val="nil"/>
          <w:between w:val="nil"/>
        </w:pBdr>
        <w:ind w:left="116"/>
        <w:rPr>
          <w:color w:val="000000"/>
        </w:rPr>
      </w:pPr>
      <w:r>
        <w:rPr>
          <w:color w:val="000000"/>
        </w:rPr>
        <w:t>ART dos projetos;</w:t>
      </w:r>
    </w:p>
    <w:p w:rsidR="00C66BEC" w:rsidRDefault="00E72846">
      <w:pPr>
        <w:pStyle w:val="Ttulo1"/>
        <w:numPr>
          <w:ilvl w:val="0"/>
          <w:numId w:val="15"/>
        </w:numPr>
        <w:tabs>
          <w:tab w:val="left" w:pos="337"/>
        </w:tabs>
        <w:ind w:left="337" w:hanging="221"/>
      </w:pPr>
      <w:r>
        <w:t>SERVIÇOS TÉCNICOS PROFISSIONAIS</w:t>
      </w:r>
    </w:p>
    <w:p w:rsidR="00C66BEC" w:rsidRDefault="00E72846">
      <w:pPr>
        <w:pBdr>
          <w:top w:val="nil"/>
          <w:left w:val="nil"/>
          <w:bottom w:val="nil"/>
          <w:right w:val="nil"/>
          <w:between w:val="nil"/>
        </w:pBdr>
        <w:ind w:left="116"/>
        <w:rPr>
          <w:color w:val="000000"/>
        </w:rPr>
      </w:pPr>
      <w:r>
        <w:rPr>
          <w:color w:val="000000"/>
        </w:rPr>
        <w:t>A Empresa executora deverá manter profissional Engenheiro Civil ou Arquiteto, Responsável Técnico pela execução da obra, em permanente acompanhamento da obra.</w:t>
      </w:r>
    </w:p>
    <w:p w:rsidR="00C66BEC" w:rsidRDefault="00E72846">
      <w:pPr>
        <w:pBdr>
          <w:top w:val="nil"/>
          <w:left w:val="nil"/>
          <w:bottom w:val="nil"/>
          <w:right w:val="nil"/>
          <w:between w:val="nil"/>
        </w:pBdr>
        <w:spacing w:before="1"/>
        <w:ind w:left="116"/>
        <w:rPr>
          <w:color w:val="000000"/>
        </w:rPr>
      </w:pPr>
      <w:r>
        <w:rPr>
          <w:color w:val="000000"/>
        </w:rPr>
        <w:t>Para o início da obra deverá ser providenciado:</w:t>
      </w:r>
    </w:p>
    <w:p w:rsidR="00C66BEC" w:rsidRDefault="00E72846">
      <w:pPr>
        <w:numPr>
          <w:ilvl w:val="1"/>
          <w:numId w:val="15"/>
        </w:numPr>
        <w:pBdr>
          <w:top w:val="nil"/>
          <w:left w:val="nil"/>
          <w:bottom w:val="nil"/>
          <w:right w:val="nil"/>
          <w:between w:val="nil"/>
        </w:pBdr>
        <w:tabs>
          <w:tab w:val="left" w:pos="233"/>
        </w:tabs>
        <w:ind w:left="233" w:hanging="117"/>
      </w:pPr>
      <w:r>
        <w:rPr>
          <w:color w:val="000000"/>
        </w:rPr>
        <w:t>ART de execução;</w:t>
      </w:r>
    </w:p>
    <w:p w:rsidR="00C66BEC" w:rsidRDefault="00E72846">
      <w:pPr>
        <w:numPr>
          <w:ilvl w:val="1"/>
          <w:numId w:val="15"/>
        </w:numPr>
        <w:pBdr>
          <w:top w:val="nil"/>
          <w:left w:val="nil"/>
          <w:bottom w:val="nil"/>
          <w:right w:val="nil"/>
          <w:between w:val="nil"/>
        </w:pBdr>
        <w:tabs>
          <w:tab w:val="left" w:pos="232"/>
        </w:tabs>
        <w:ind w:left="232" w:hanging="117"/>
      </w:pPr>
      <w:r>
        <w:rPr>
          <w:color w:val="000000"/>
        </w:rPr>
        <w:t>Diário de obra, com a anotação diária dos serviços executados;</w:t>
      </w:r>
    </w:p>
    <w:p w:rsidR="00C66BEC" w:rsidRDefault="00E72846">
      <w:pPr>
        <w:numPr>
          <w:ilvl w:val="1"/>
          <w:numId w:val="15"/>
        </w:numPr>
        <w:pBdr>
          <w:top w:val="nil"/>
          <w:left w:val="nil"/>
          <w:bottom w:val="nil"/>
          <w:right w:val="nil"/>
          <w:between w:val="nil"/>
        </w:pBdr>
        <w:tabs>
          <w:tab w:val="left" w:pos="235"/>
        </w:tabs>
        <w:spacing w:before="46"/>
        <w:ind w:hanging="117"/>
      </w:pPr>
      <w:r>
        <w:rPr>
          <w:color w:val="000000"/>
        </w:rPr>
        <w:lastRenderedPageBreak/>
        <w:t>Matrícula da obra no CNO;</w:t>
      </w:r>
    </w:p>
    <w:p w:rsidR="00C66BEC" w:rsidRDefault="00E72846">
      <w:pPr>
        <w:numPr>
          <w:ilvl w:val="1"/>
          <w:numId w:val="15"/>
        </w:numPr>
        <w:pBdr>
          <w:top w:val="nil"/>
          <w:left w:val="nil"/>
          <w:bottom w:val="nil"/>
          <w:right w:val="nil"/>
          <w:between w:val="nil"/>
        </w:pBdr>
        <w:tabs>
          <w:tab w:val="left" w:pos="304"/>
        </w:tabs>
        <w:spacing w:before="2" w:line="237" w:lineRule="auto"/>
        <w:ind w:left="118" w:right="263" w:firstLine="0"/>
      </w:pPr>
      <w:r>
        <w:rPr>
          <w:color w:val="000000"/>
        </w:rPr>
        <w:t>A empresa licitante deverá entrar em contato com a Prefeitura do Campus da UNIFAP para ver necessidade da aprovação do projeto, licenciamento e habite-se após a conclusão da obra;</w:t>
      </w:r>
    </w:p>
    <w:p w:rsidR="00C66BEC" w:rsidRDefault="00E72846">
      <w:pPr>
        <w:numPr>
          <w:ilvl w:val="1"/>
          <w:numId w:val="15"/>
        </w:numPr>
        <w:pBdr>
          <w:top w:val="nil"/>
          <w:left w:val="nil"/>
          <w:bottom w:val="nil"/>
          <w:right w:val="nil"/>
          <w:between w:val="nil"/>
        </w:pBdr>
        <w:tabs>
          <w:tab w:val="left" w:pos="235"/>
        </w:tabs>
        <w:spacing w:before="1"/>
        <w:ind w:left="118" w:right="1647" w:firstLine="0"/>
      </w:pPr>
      <w:r>
        <w:rPr>
          <w:color w:val="000000"/>
        </w:rPr>
        <w:t>Mensalmente apresentar as guias de recolhimento do INSS, juntamente com a re</w:t>
      </w:r>
      <w:r>
        <w:rPr>
          <w:color w:val="000000"/>
        </w:rPr>
        <w:t>lação de empregados.</w:t>
      </w:r>
    </w:p>
    <w:p w:rsidR="00C66BEC" w:rsidRDefault="00C66BEC">
      <w:pPr>
        <w:pBdr>
          <w:top w:val="nil"/>
          <w:left w:val="nil"/>
          <w:bottom w:val="nil"/>
          <w:right w:val="nil"/>
          <w:between w:val="nil"/>
        </w:pBdr>
        <w:spacing w:before="1"/>
        <w:rPr>
          <w:color w:val="000000"/>
        </w:rPr>
      </w:pPr>
    </w:p>
    <w:p w:rsidR="009129EC" w:rsidRDefault="009129EC" w:rsidP="009129EC">
      <w:pPr>
        <w:pStyle w:val="Ttulo1"/>
        <w:spacing w:before="0"/>
      </w:pPr>
      <w:r>
        <w:t>SERVIÇOS PRELIMINARES</w:t>
      </w:r>
    </w:p>
    <w:p w:rsidR="009129EC" w:rsidRPr="00CC1629" w:rsidRDefault="009129EC" w:rsidP="009129EC">
      <w:pPr>
        <w:ind w:left="117" w:right="3094"/>
        <w:rPr>
          <w:rFonts w:asciiTheme="minorHAnsi" w:hAnsiTheme="minorHAnsi" w:cstheme="minorHAnsi"/>
        </w:rPr>
      </w:pPr>
      <w:r w:rsidRPr="00CC1629">
        <w:rPr>
          <w:rFonts w:asciiTheme="minorHAnsi" w:hAnsiTheme="minorHAnsi" w:cstheme="minorHAnsi"/>
        </w:rPr>
        <w:t>Compreende os serviços necessários para início da obra, tais como:</w:t>
      </w:r>
    </w:p>
    <w:p w:rsidR="00CC1629" w:rsidRDefault="00CC1629" w:rsidP="00CC1629">
      <w:pPr>
        <w:ind w:left="113"/>
        <w:jc w:val="both"/>
        <w:rPr>
          <w:rFonts w:asciiTheme="minorHAnsi" w:eastAsia="Times New Roman" w:hAnsiTheme="minorHAnsi" w:cstheme="minorHAnsi"/>
          <w:snapToGrid w:val="0"/>
        </w:rPr>
      </w:pPr>
      <w:r w:rsidRPr="00CC1629">
        <w:rPr>
          <w:rFonts w:asciiTheme="minorHAnsi" w:eastAsia="Times New Roman" w:hAnsiTheme="minorHAnsi" w:cstheme="minorHAnsi"/>
          <w:b/>
          <w:snapToGrid w:val="0"/>
        </w:rPr>
        <w:t>Taxa de ART/RRT</w:t>
      </w:r>
      <w:r w:rsidRPr="00CC1629">
        <w:rPr>
          <w:rFonts w:asciiTheme="minorHAnsi" w:eastAsia="Times New Roman" w:hAnsiTheme="minorHAnsi" w:cstheme="minorHAnsi"/>
          <w:snapToGrid w:val="0"/>
        </w:rPr>
        <w:t xml:space="preserve"> - engloba a taxa para registro da responsabilidade técnica pela execução da obra junto aos conselhos de classe que fiscalizam a atividade profissional, quais sejam Conselho Regional de Engenharia e Agronomia do Amapá (CREA-AP) ou Conselho de Arquitetura e Urbanismo (CAU).</w:t>
      </w:r>
    </w:p>
    <w:p w:rsidR="00C63149" w:rsidRPr="00CC1629" w:rsidRDefault="00C63149" w:rsidP="00CC1629">
      <w:pPr>
        <w:ind w:left="113"/>
        <w:jc w:val="both"/>
        <w:rPr>
          <w:rFonts w:asciiTheme="minorHAnsi" w:eastAsia="Times New Roman" w:hAnsiTheme="minorHAnsi" w:cstheme="minorHAnsi"/>
          <w:snapToGrid w:val="0"/>
        </w:rPr>
      </w:pPr>
    </w:p>
    <w:p w:rsidR="00CC1629" w:rsidRDefault="00CC1629" w:rsidP="00CC1629">
      <w:pPr>
        <w:ind w:left="113"/>
        <w:jc w:val="both"/>
        <w:rPr>
          <w:rFonts w:asciiTheme="minorHAnsi" w:eastAsia="Times New Roman" w:hAnsiTheme="minorHAnsi" w:cstheme="minorHAnsi"/>
          <w:snapToGrid w:val="0"/>
        </w:rPr>
      </w:pPr>
      <w:r w:rsidRPr="00CC1629">
        <w:rPr>
          <w:rFonts w:asciiTheme="minorHAnsi" w:eastAsia="Times New Roman" w:hAnsiTheme="minorHAnsi" w:cstheme="minorHAnsi"/>
          <w:b/>
          <w:snapToGrid w:val="0"/>
        </w:rPr>
        <w:t>Placa da Obra</w:t>
      </w:r>
      <w:r w:rsidRPr="00CC1629">
        <w:rPr>
          <w:rFonts w:asciiTheme="minorHAnsi" w:eastAsia="Times New Roman" w:hAnsiTheme="minorHAnsi" w:cstheme="minorHAnsi"/>
          <w:snapToGrid w:val="0"/>
        </w:rPr>
        <w:t xml:space="preserve"> - a placa indicativa da obra deverá ser em chapa galvanizada montada em estrutura de madeira ou metalon, com aplicação de vinil, contendo as principais características do contrato, como nome da obra, órgão contratante e valor investido, conforme modelo do Governo Federal. Suas dimensões deverão ser de, no mínimo, 2,0m x 3,0m (altura x base). A colocação deverá ser em local visível.</w:t>
      </w:r>
    </w:p>
    <w:p w:rsidR="00C63149" w:rsidRPr="00CC1629" w:rsidRDefault="00C63149" w:rsidP="00CC1629">
      <w:pPr>
        <w:ind w:left="113"/>
        <w:jc w:val="both"/>
        <w:rPr>
          <w:rFonts w:asciiTheme="minorHAnsi" w:eastAsia="Times New Roman" w:hAnsiTheme="minorHAnsi" w:cstheme="minorHAnsi"/>
          <w:snapToGrid w:val="0"/>
        </w:rPr>
      </w:pPr>
    </w:p>
    <w:p w:rsidR="00CC1629" w:rsidRDefault="00CC1629" w:rsidP="00CC1629">
      <w:pPr>
        <w:ind w:left="113"/>
        <w:jc w:val="both"/>
        <w:rPr>
          <w:rFonts w:asciiTheme="minorHAnsi" w:eastAsia="Times New Roman" w:hAnsiTheme="minorHAnsi" w:cstheme="minorHAnsi"/>
          <w:snapToGrid w:val="0"/>
        </w:rPr>
      </w:pPr>
      <w:r w:rsidRPr="00CC1629">
        <w:rPr>
          <w:rFonts w:asciiTheme="minorHAnsi" w:hAnsiTheme="minorHAnsi" w:cstheme="minorHAnsi"/>
          <w:b/>
        </w:rPr>
        <w:t xml:space="preserve">Limpeza geral </w:t>
      </w:r>
      <w:r w:rsidRPr="00CC1629">
        <w:rPr>
          <w:rFonts w:asciiTheme="minorHAnsi" w:hAnsiTheme="minorHAnsi" w:cstheme="minorHAnsi"/>
        </w:rPr>
        <w:t>- O local da obra em que for possível utilizar equipamento mecânico</w:t>
      </w:r>
      <w:proofErr w:type="gramStart"/>
      <w:r w:rsidRPr="00CC1629">
        <w:rPr>
          <w:rFonts w:asciiTheme="minorHAnsi" w:hAnsiTheme="minorHAnsi" w:cstheme="minorHAnsi"/>
        </w:rPr>
        <w:t>, deverá</w:t>
      </w:r>
      <w:proofErr w:type="gramEnd"/>
      <w:r w:rsidRPr="00CC1629">
        <w:rPr>
          <w:rFonts w:asciiTheme="minorHAnsi" w:hAnsiTheme="minorHAnsi" w:cstheme="minorHAnsi"/>
        </w:rPr>
        <w:t xml:space="preserve"> ser completamente limpo com máquina apropriada. Os trechos em que não for possível empregar o maquinário deverão ser limpos manualmente, inclusive sendo feita a raspagem da camada vegetal. Não será permitida a retirada de qualquer vegetação fora do perímetro da obra sem autorização da FISCALIZAÇÃO. Todo material decorrente da limpeza deverá ser removido e destinado para local devidamente credenciado para este fim. </w:t>
      </w:r>
      <w:r w:rsidRPr="00CC1629">
        <w:rPr>
          <w:rFonts w:asciiTheme="minorHAnsi" w:eastAsia="Times New Roman" w:hAnsiTheme="minorHAnsi" w:cstheme="minorHAnsi"/>
          <w:snapToGrid w:val="0"/>
        </w:rPr>
        <w:t>Em hipótese alguma será permitido o despejo próximo ao local da obra, ainda que fora do canteiro, ou em locais proibidos, sendo de responsabilidade do CONTRATADO o transporte até local aprovado pelo Governo Municipal para despejo.</w:t>
      </w:r>
    </w:p>
    <w:p w:rsidR="00C63149" w:rsidRPr="00CC1629" w:rsidRDefault="00C63149" w:rsidP="00CC1629">
      <w:pPr>
        <w:ind w:left="113"/>
        <w:jc w:val="both"/>
        <w:rPr>
          <w:rFonts w:asciiTheme="minorHAnsi" w:hAnsiTheme="minorHAnsi" w:cstheme="minorHAnsi"/>
        </w:rPr>
      </w:pPr>
    </w:p>
    <w:p w:rsidR="009129EC" w:rsidRDefault="00CC1629" w:rsidP="00CC1629">
      <w:pPr>
        <w:pStyle w:val="Ttulo1"/>
        <w:spacing w:before="0"/>
        <w:jc w:val="both"/>
        <w:rPr>
          <w:rFonts w:asciiTheme="minorHAnsi" w:hAnsiTheme="minorHAnsi" w:cstheme="minorHAnsi"/>
          <w:b w:val="0"/>
        </w:rPr>
      </w:pPr>
      <w:r w:rsidRPr="00CC1629">
        <w:rPr>
          <w:rFonts w:asciiTheme="minorHAnsi" w:hAnsiTheme="minorHAnsi" w:cstheme="minorHAnsi"/>
        </w:rPr>
        <w:t xml:space="preserve">REMOÇÃO DE TELHAS DE FIBROCIMENTO METÁLICA E CERÂMICA, DE FORMA MANUAL, SEM REAPROVEITAMENTO. AF_09/2023 </w:t>
      </w:r>
      <w:r>
        <w:rPr>
          <w:rFonts w:asciiTheme="minorHAnsi" w:hAnsiTheme="minorHAnsi" w:cstheme="minorHAnsi"/>
        </w:rPr>
        <w:t>–</w:t>
      </w:r>
      <w:r w:rsidRPr="00CC1629">
        <w:rPr>
          <w:rFonts w:asciiTheme="minorHAnsi" w:hAnsiTheme="minorHAnsi" w:cstheme="minorHAnsi"/>
        </w:rPr>
        <w:t xml:space="preserve"> </w:t>
      </w:r>
      <w:r>
        <w:rPr>
          <w:rFonts w:asciiTheme="minorHAnsi" w:hAnsiTheme="minorHAnsi" w:cstheme="minorHAnsi"/>
          <w:b w:val="0"/>
        </w:rPr>
        <w:t xml:space="preserve">serviço que será realizado no trecho </w:t>
      </w:r>
      <w:r w:rsidR="009F6835">
        <w:rPr>
          <w:rFonts w:asciiTheme="minorHAnsi" w:hAnsiTheme="minorHAnsi" w:cstheme="minorHAnsi"/>
          <w:b w:val="0"/>
        </w:rPr>
        <w:t xml:space="preserve">da cobertura </w:t>
      </w:r>
      <w:r>
        <w:rPr>
          <w:rFonts w:asciiTheme="minorHAnsi" w:hAnsiTheme="minorHAnsi" w:cstheme="minorHAnsi"/>
          <w:b w:val="0"/>
        </w:rPr>
        <w:t>da passarela existente que será demolida. O serviço deverá ser feito com o cuidado necessário para evitar riscos de acidentes com transeuntes e colaboradores da empresa. Todo material deverá ser acondicionado em local apropriado para posterior retirada do entulho gerado, que estará a cargo da Contratada.</w:t>
      </w:r>
    </w:p>
    <w:p w:rsidR="00C63149" w:rsidRDefault="00C63149" w:rsidP="00CC1629">
      <w:pPr>
        <w:pStyle w:val="Ttulo1"/>
        <w:spacing w:before="0"/>
        <w:jc w:val="both"/>
        <w:rPr>
          <w:rFonts w:asciiTheme="minorHAnsi" w:hAnsiTheme="minorHAnsi" w:cstheme="minorHAnsi"/>
          <w:b w:val="0"/>
        </w:rPr>
      </w:pPr>
    </w:p>
    <w:p w:rsidR="00CC1629" w:rsidRDefault="00CC1629" w:rsidP="00CC1629">
      <w:pPr>
        <w:pStyle w:val="Ttulo1"/>
        <w:spacing w:before="0"/>
        <w:jc w:val="both"/>
        <w:rPr>
          <w:rFonts w:asciiTheme="minorHAnsi" w:hAnsiTheme="minorHAnsi" w:cstheme="minorHAnsi"/>
          <w:b w:val="0"/>
        </w:rPr>
      </w:pPr>
      <w:r w:rsidRPr="00CC1629">
        <w:rPr>
          <w:rFonts w:asciiTheme="minorHAnsi" w:hAnsiTheme="minorHAnsi" w:cstheme="minorHAnsi"/>
        </w:rPr>
        <w:t>DEMOLIÇÃO DE PISO DE CONCRETO SIMPLES, DE FORMA MECANIZADA COM MARTELETE, SEM REAPROVEITAMENTO. AF_09/2023</w:t>
      </w:r>
      <w:r>
        <w:rPr>
          <w:rFonts w:asciiTheme="minorHAnsi" w:hAnsiTheme="minorHAnsi" w:cstheme="minorHAnsi"/>
        </w:rPr>
        <w:t xml:space="preserve"> - </w:t>
      </w:r>
      <w:r w:rsidR="009F6835">
        <w:rPr>
          <w:rFonts w:asciiTheme="minorHAnsi" w:hAnsiTheme="minorHAnsi" w:cstheme="minorHAnsi"/>
          <w:b w:val="0"/>
        </w:rPr>
        <w:t>serviço que será realizado no trecho d</w:t>
      </w:r>
      <w:r w:rsidR="009F6835">
        <w:rPr>
          <w:rFonts w:asciiTheme="minorHAnsi" w:hAnsiTheme="minorHAnsi" w:cstheme="minorHAnsi"/>
          <w:b w:val="0"/>
        </w:rPr>
        <w:t>o</w:t>
      </w:r>
      <w:r w:rsidR="009F6835">
        <w:rPr>
          <w:rFonts w:asciiTheme="minorHAnsi" w:hAnsiTheme="minorHAnsi" w:cstheme="minorHAnsi"/>
          <w:b w:val="0"/>
        </w:rPr>
        <w:t xml:space="preserve"> </w:t>
      </w:r>
      <w:r w:rsidR="009F6835">
        <w:rPr>
          <w:rFonts w:asciiTheme="minorHAnsi" w:hAnsiTheme="minorHAnsi" w:cstheme="minorHAnsi"/>
          <w:b w:val="0"/>
        </w:rPr>
        <w:t>piso</w:t>
      </w:r>
      <w:r w:rsidR="009F6835">
        <w:rPr>
          <w:rFonts w:asciiTheme="minorHAnsi" w:hAnsiTheme="minorHAnsi" w:cstheme="minorHAnsi"/>
          <w:b w:val="0"/>
        </w:rPr>
        <w:t xml:space="preserve"> da passarela existente que será demolida. O serviço deverá ser feito com o cuidado necessário para evitar riscos de acidentes com transeuntes e colaboradores da empresa. Todo material deverá ser acondicionado em local apropriado para posterior retirada do entulho gerado, que estará a cargo da Contratada.</w:t>
      </w:r>
    </w:p>
    <w:p w:rsidR="00C63149" w:rsidRPr="00CC1629" w:rsidRDefault="00C63149" w:rsidP="00CC1629">
      <w:pPr>
        <w:pStyle w:val="Ttulo1"/>
        <w:spacing w:before="0"/>
        <w:jc w:val="both"/>
        <w:rPr>
          <w:rFonts w:asciiTheme="minorHAnsi" w:hAnsiTheme="minorHAnsi" w:cstheme="minorHAnsi"/>
          <w:b w:val="0"/>
        </w:rPr>
      </w:pPr>
    </w:p>
    <w:p w:rsidR="009129EC" w:rsidRDefault="009F6835" w:rsidP="009F6835">
      <w:pPr>
        <w:pStyle w:val="Ttulo1"/>
        <w:spacing w:before="0"/>
        <w:jc w:val="both"/>
        <w:rPr>
          <w:rFonts w:asciiTheme="minorHAnsi" w:hAnsiTheme="minorHAnsi" w:cstheme="minorHAnsi"/>
          <w:b w:val="0"/>
        </w:rPr>
      </w:pPr>
      <w:r w:rsidRPr="009F6835">
        <w:t>DEMOLIÇÃO DE PILARES E VIGAS EM CONCRETO ARMADO, DE FORMA MANUAL, SEM REAPROVEITAMENTO. AF_09/2023</w:t>
      </w:r>
      <w:r>
        <w:t xml:space="preserve"> – </w:t>
      </w:r>
      <w:r>
        <w:rPr>
          <w:rFonts w:asciiTheme="minorHAnsi" w:hAnsiTheme="minorHAnsi" w:cstheme="minorHAnsi"/>
          <w:b w:val="0"/>
        </w:rPr>
        <w:t xml:space="preserve">demolição da estrutura </w:t>
      </w:r>
      <w:r>
        <w:rPr>
          <w:rFonts w:asciiTheme="minorHAnsi" w:hAnsiTheme="minorHAnsi" w:cstheme="minorHAnsi"/>
          <w:b w:val="0"/>
        </w:rPr>
        <w:t>da passarela existente que será demolida. O serviço deverá ser feito com o cuidado necessário para evitar riscos de acidentes com transeuntes e colaboradores da empresa. Todo material deverá ser acondicionado em local apropriado para posterior retirada do entulho gerado, que estará a cargo da Contratada.</w:t>
      </w:r>
    </w:p>
    <w:p w:rsidR="00C63149" w:rsidRDefault="00C63149" w:rsidP="009F6835">
      <w:pPr>
        <w:pStyle w:val="Ttulo1"/>
        <w:spacing w:before="0"/>
        <w:jc w:val="both"/>
        <w:rPr>
          <w:rFonts w:asciiTheme="minorHAnsi" w:hAnsiTheme="minorHAnsi" w:cstheme="minorHAnsi"/>
          <w:b w:val="0"/>
        </w:rPr>
      </w:pPr>
    </w:p>
    <w:p w:rsidR="009D2979" w:rsidRDefault="009D2979" w:rsidP="009D2979">
      <w:pPr>
        <w:ind w:left="142"/>
        <w:jc w:val="both"/>
        <w:rPr>
          <w:rFonts w:asciiTheme="minorHAnsi" w:hAnsiTheme="minorHAnsi" w:cstheme="minorHAnsi"/>
        </w:rPr>
      </w:pPr>
      <w:r w:rsidRPr="009D2979">
        <w:rPr>
          <w:rFonts w:asciiTheme="minorHAnsi" w:hAnsiTheme="minorHAnsi" w:cstheme="minorHAnsi"/>
          <w:b/>
        </w:rPr>
        <w:t>Carga Mecanizada e Remoção de Entulho</w:t>
      </w:r>
      <w:r w:rsidRPr="009D2979">
        <w:rPr>
          <w:rFonts w:asciiTheme="minorHAnsi" w:hAnsiTheme="minorHAnsi" w:cstheme="minorHAnsi"/>
        </w:rPr>
        <w:t xml:space="preserve"> –</w:t>
      </w:r>
      <w:r>
        <w:rPr>
          <w:rFonts w:asciiTheme="minorHAnsi" w:hAnsiTheme="minorHAnsi" w:cstheme="minorHAnsi"/>
        </w:rPr>
        <w:t xml:space="preserve"> </w:t>
      </w:r>
      <w:r w:rsidRPr="009D2979">
        <w:rPr>
          <w:rFonts w:asciiTheme="minorHAnsi" w:hAnsiTheme="minorHAnsi" w:cstheme="minorHAnsi"/>
        </w:rPr>
        <w:t>tod</w:t>
      </w:r>
      <w:r>
        <w:rPr>
          <w:rFonts w:asciiTheme="minorHAnsi" w:hAnsiTheme="minorHAnsi" w:cstheme="minorHAnsi"/>
        </w:rPr>
        <w:t>o</w:t>
      </w:r>
      <w:r w:rsidRPr="009D2979">
        <w:rPr>
          <w:rFonts w:asciiTheme="minorHAnsi" w:hAnsiTheme="minorHAnsi" w:cstheme="minorHAnsi"/>
        </w:rPr>
        <w:t xml:space="preserve">s os resíduos gerados na execução dos serviços serão devidamente destinados. Todo entulho produzido deverá ser acondicionado em local que não coloque em risco a segurança dos colaboradores nem dos transeuntes. Todo material produzido será retirado com a utilização de caminhão basculante e destinado a aterro credenciado para este fim. Os serviços de retirada de entulho englobam também a retirada e destinação de material oriundo da limpeza da área com remoção da </w:t>
      </w:r>
      <w:r w:rsidRPr="009D2979">
        <w:rPr>
          <w:rFonts w:asciiTheme="minorHAnsi" w:hAnsiTheme="minorHAnsi" w:cstheme="minorHAnsi"/>
        </w:rPr>
        <w:lastRenderedPageBreak/>
        <w:t>camada vegetal.</w:t>
      </w:r>
    </w:p>
    <w:p w:rsidR="00C63149" w:rsidRPr="009D2979" w:rsidRDefault="00C63149" w:rsidP="009D2979">
      <w:pPr>
        <w:ind w:left="142"/>
        <w:jc w:val="both"/>
        <w:rPr>
          <w:rFonts w:asciiTheme="minorHAnsi" w:hAnsiTheme="minorHAnsi" w:cstheme="minorHAnsi"/>
        </w:rPr>
      </w:pPr>
    </w:p>
    <w:p w:rsidR="009D2979" w:rsidRPr="00C63149" w:rsidRDefault="00C63149" w:rsidP="009F6835">
      <w:pPr>
        <w:pStyle w:val="Ttulo1"/>
        <w:spacing w:before="0"/>
        <w:jc w:val="both"/>
        <w:rPr>
          <w:rFonts w:asciiTheme="minorHAnsi" w:hAnsiTheme="minorHAnsi" w:cstheme="minorHAnsi"/>
          <w:b w:val="0"/>
        </w:rPr>
      </w:pPr>
      <w:r w:rsidRPr="00C63149">
        <w:rPr>
          <w:rFonts w:asciiTheme="minorHAnsi" w:eastAsia="Times New Roman" w:hAnsiTheme="minorHAnsi" w:cstheme="minorHAnsi"/>
          <w:snapToGrid w:val="0"/>
        </w:rPr>
        <w:t xml:space="preserve">Tapume </w:t>
      </w:r>
      <w:r w:rsidRPr="00C63149">
        <w:rPr>
          <w:rFonts w:asciiTheme="minorHAnsi" w:eastAsia="Times New Roman" w:hAnsiTheme="minorHAnsi" w:cstheme="minorHAnsi"/>
          <w:b w:val="0"/>
          <w:snapToGrid w:val="0"/>
        </w:rPr>
        <w:t xml:space="preserve">- será </w:t>
      </w:r>
      <w:proofErr w:type="gramStart"/>
      <w:r w:rsidRPr="00C63149">
        <w:rPr>
          <w:rFonts w:asciiTheme="minorHAnsi" w:eastAsia="Times New Roman" w:hAnsiTheme="minorHAnsi" w:cstheme="minorHAnsi"/>
          <w:b w:val="0"/>
          <w:snapToGrid w:val="0"/>
        </w:rPr>
        <w:t>executado com telha metálica</w:t>
      </w:r>
      <w:proofErr w:type="gramEnd"/>
      <w:r w:rsidRPr="00C63149">
        <w:rPr>
          <w:rFonts w:asciiTheme="minorHAnsi" w:eastAsia="Times New Roman" w:hAnsiTheme="minorHAnsi" w:cstheme="minorHAnsi"/>
          <w:b w:val="0"/>
          <w:snapToGrid w:val="0"/>
        </w:rPr>
        <w:t xml:space="preserve"> em estrutura de madeira, altura de 2m.</w:t>
      </w:r>
    </w:p>
    <w:p w:rsidR="00855FDB" w:rsidRPr="009129EC" w:rsidRDefault="00855FDB" w:rsidP="00855FDB">
      <w:pPr>
        <w:spacing w:before="267"/>
        <w:ind w:left="116"/>
        <w:rPr>
          <w:b/>
        </w:rPr>
      </w:pPr>
      <w:r w:rsidRPr="009129EC">
        <w:rPr>
          <w:b/>
        </w:rPr>
        <w:t xml:space="preserve">FUNDAÇÃO - </w:t>
      </w:r>
      <w:proofErr w:type="gramStart"/>
      <w:r w:rsidRPr="009129EC">
        <w:rPr>
          <w:b/>
        </w:rPr>
        <w:t>SAPATAS</w:t>
      </w:r>
      <w:proofErr w:type="gramEnd"/>
      <w:r w:rsidRPr="009129EC">
        <w:rPr>
          <w:b/>
        </w:rPr>
        <w:t xml:space="preserve"> E VIGAS </w:t>
      </w:r>
      <w:r>
        <w:rPr>
          <w:b/>
        </w:rPr>
        <w:t>CINTAMENTO</w:t>
      </w:r>
    </w:p>
    <w:p w:rsidR="00855FDB" w:rsidRDefault="00855FDB" w:rsidP="00855FDB">
      <w:pPr>
        <w:pBdr>
          <w:top w:val="nil"/>
          <w:left w:val="nil"/>
          <w:bottom w:val="nil"/>
          <w:right w:val="nil"/>
          <w:between w:val="nil"/>
        </w:pBdr>
        <w:ind w:left="116" w:right="262"/>
        <w:jc w:val="both"/>
        <w:rPr>
          <w:color w:val="000000"/>
        </w:rPr>
      </w:pPr>
      <w:r>
        <w:rPr>
          <w:color w:val="000000"/>
        </w:rPr>
        <w:t xml:space="preserve">O concreto utilizado deverá ter resistência característica 25 </w:t>
      </w:r>
      <w:proofErr w:type="gramStart"/>
      <w:r>
        <w:rPr>
          <w:color w:val="000000"/>
        </w:rPr>
        <w:t>MPa</w:t>
      </w:r>
      <w:proofErr w:type="gramEnd"/>
      <w:r>
        <w:rPr>
          <w:color w:val="000000"/>
        </w:rPr>
        <w:t>, observando as seguintes normas: NBR 6118: Projeto e execução de obras de concreto armado; NBR 6120: Cargas para o cálculo de estruturas de edificações. Os materiais recomendados para serem empregados na obra devem obedecer às especificações brasileiras da ABNT vigentes, tais como: NBR 5732 Cimento comum; NBR 7480</w:t>
      </w:r>
      <w:r>
        <w:rPr>
          <w:color w:val="000000"/>
        </w:rPr>
        <w:t xml:space="preserve"> </w:t>
      </w:r>
      <w:r>
        <w:rPr>
          <w:color w:val="000000"/>
        </w:rPr>
        <w:t>Barras e fios destinados à armadura de peças de concreto armado; NBR 7211</w:t>
      </w:r>
      <w:r>
        <w:rPr>
          <w:color w:val="000000"/>
        </w:rPr>
        <w:t xml:space="preserve"> </w:t>
      </w:r>
      <w:r>
        <w:rPr>
          <w:color w:val="000000"/>
        </w:rPr>
        <w:t>Agregados para</w:t>
      </w:r>
      <w:r>
        <w:rPr>
          <w:color w:val="000000"/>
        </w:rPr>
        <w:t xml:space="preserve"> </w:t>
      </w:r>
      <w:r>
        <w:rPr>
          <w:color w:val="000000"/>
        </w:rPr>
        <w:t>concreto; NBR 12655</w:t>
      </w:r>
      <w:r>
        <w:rPr>
          <w:color w:val="000000"/>
        </w:rPr>
        <w:t xml:space="preserve"> </w:t>
      </w:r>
      <w:r>
        <w:rPr>
          <w:color w:val="000000"/>
        </w:rPr>
        <w:t xml:space="preserve">Concreto – </w:t>
      </w:r>
      <w:proofErr w:type="gramStart"/>
      <w:r>
        <w:rPr>
          <w:color w:val="000000"/>
        </w:rPr>
        <w:t>preparo,</w:t>
      </w:r>
      <w:proofErr w:type="gramEnd"/>
      <w:r>
        <w:rPr>
          <w:color w:val="000000"/>
        </w:rPr>
        <w:t xml:space="preserve"> controle e recebimento. Os materiais e as técnicas de execução abaixo relacionadas deverão atender as seguintes características:</w:t>
      </w:r>
    </w:p>
    <w:p w:rsidR="00855FDB" w:rsidRDefault="00855FDB" w:rsidP="00855FDB">
      <w:pPr>
        <w:numPr>
          <w:ilvl w:val="0"/>
          <w:numId w:val="11"/>
        </w:numPr>
        <w:pBdr>
          <w:top w:val="nil"/>
          <w:left w:val="nil"/>
          <w:bottom w:val="nil"/>
          <w:right w:val="nil"/>
          <w:between w:val="nil"/>
        </w:pBdr>
        <w:tabs>
          <w:tab w:val="left" w:pos="347"/>
        </w:tabs>
        <w:ind w:right="263" w:firstLine="0"/>
        <w:jc w:val="both"/>
      </w:pPr>
      <w:proofErr w:type="gramStart"/>
      <w:r>
        <w:rPr>
          <w:color w:val="000000"/>
        </w:rPr>
        <w:t>aditivos</w:t>
      </w:r>
      <w:proofErr w:type="gramEnd"/>
      <w:r>
        <w:rPr>
          <w:color w:val="000000"/>
        </w:rPr>
        <w:t>: podem ser empregados aditivos a fim de melhorar algumas características do concreto como, por exemplo, a plasticidade, a homogeneidade, o peso específico, a impermeabilidade, a tempo de cura;</w:t>
      </w:r>
    </w:p>
    <w:p w:rsidR="00855FDB" w:rsidRDefault="00855FDB" w:rsidP="00855FDB">
      <w:pPr>
        <w:numPr>
          <w:ilvl w:val="0"/>
          <w:numId w:val="11"/>
        </w:numPr>
        <w:pBdr>
          <w:top w:val="nil"/>
          <w:left w:val="nil"/>
          <w:bottom w:val="nil"/>
          <w:right w:val="nil"/>
          <w:between w:val="nil"/>
        </w:pBdr>
        <w:tabs>
          <w:tab w:val="left" w:pos="361"/>
        </w:tabs>
        <w:ind w:right="262" w:firstLine="0"/>
        <w:jc w:val="both"/>
      </w:pPr>
      <w:proofErr w:type="gramStart"/>
      <w:r>
        <w:rPr>
          <w:color w:val="000000"/>
        </w:rPr>
        <w:t>água</w:t>
      </w:r>
      <w:proofErr w:type="gramEnd"/>
      <w:r>
        <w:rPr>
          <w:color w:val="000000"/>
        </w:rPr>
        <w:t xml:space="preserve"> da mistura: a água considerada satisfatória para os fins aqui previstos será potável, limpa, isenta de ácidos, óleos, álcalis, sais, siltes, açucares e materiais orgânicos e outras substâncias agressivas ao concreto e que possam ocasionar alterações na pega do cimento;</w:t>
      </w:r>
    </w:p>
    <w:p w:rsidR="00855FDB" w:rsidRDefault="00855FDB" w:rsidP="00855FDB">
      <w:pPr>
        <w:numPr>
          <w:ilvl w:val="0"/>
          <w:numId w:val="11"/>
        </w:numPr>
        <w:pBdr>
          <w:top w:val="nil"/>
          <w:left w:val="nil"/>
          <w:bottom w:val="nil"/>
          <w:right w:val="nil"/>
          <w:between w:val="nil"/>
        </w:pBdr>
        <w:tabs>
          <w:tab w:val="left" w:pos="336"/>
        </w:tabs>
        <w:ind w:right="262" w:firstLine="0"/>
        <w:jc w:val="both"/>
      </w:pPr>
      <w:proofErr w:type="gramStart"/>
      <w:r>
        <w:rPr>
          <w:color w:val="000000"/>
        </w:rPr>
        <w:t>areia</w:t>
      </w:r>
      <w:proofErr w:type="gramEnd"/>
      <w:r>
        <w:rPr>
          <w:color w:val="000000"/>
        </w:rPr>
        <w:t>: deverá ser natural e quartzoza, de grãos angulosos e ásperos ao tato, não contendo quantidades nocivas de impurezas orgânicas ou terrosas, se for julgado necessário, a fiscalização exigirá que seja lavada. O armazenamento no canteiro de obras obedecerá a sua classificação granulométrica;</w:t>
      </w:r>
    </w:p>
    <w:p w:rsidR="00855FDB" w:rsidRDefault="00855FDB" w:rsidP="00855FDB">
      <w:pPr>
        <w:numPr>
          <w:ilvl w:val="0"/>
          <w:numId w:val="11"/>
        </w:numPr>
        <w:pBdr>
          <w:top w:val="nil"/>
          <w:left w:val="nil"/>
          <w:bottom w:val="nil"/>
          <w:right w:val="nil"/>
          <w:between w:val="nil"/>
        </w:pBdr>
        <w:tabs>
          <w:tab w:val="left" w:pos="376"/>
        </w:tabs>
        <w:ind w:right="262" w:firstLine="0"/>
        <w:jc w:val="both"/>
      </w:pPr>
      <w:proofErr w:type="gramStart"/>
      <w:r>
        <w:rPr>
          <w:color w:val="000000"/>
        </w:rPr>
        <w:t>arame</w:t>
      </w:r>
      <w:proofErr w:type="gramEnd"/>
      <w:r>
        <w:rPr>
          <w:color w:val="000000"/>
        </w:rPr>
        <w:t xml:space="preserve"> recozido: será empregado o fio de aço recozido preto n.º 16 ou 18 AWG para amarração da ferragem do concreto armado;</w:t>
      </w:r>
    </w:p>
    <w:p w:rsidR="00855FDB" w:rsidRDefault="00855FDB" w:rsidP="00855FDB">
      <w:pPr>
        <w:numPr>
          <w:ilvl w:val="0"/>
          <w:numId w:val="11"/>
        </w:numPr>
        <w:pBdr>
          <w:top w:val="nil"/>
          <w:left w:val="nil"/>
          <w:bottom w:val="nil"/>
          <w:right w:val="nil"/>
          <w:between w:val="nil"/>
        </w:pBdr>
        <w:tabs>
          <w:tab w:val="left" w:pos="369"/>
        </w:tabs>
        <w:ind w:right="260" w:firstLine="0"/>
        <w:jc w:val="both"/>
      </w:pPr>
      <w:proofErr w:type="gramStart"/>
      <w:r>
        <w:rPr>
          <w:color w:val="000000"/>
        </w:rPr>
        <w:t>barras</w:t>
      </w:r>
      <w:proofErr w:type="gramEnd"/>
      <w:r>
        <w:rPr>
          <w:color w:val="000000"/>
        </w:rPr>
        <w:t xml:space="preserve"> e fios de aço: serão do tipo CA-50 e CA-60, conforme especificações em planta. Não deverão apresentar excesso de ferrugem, manchas de óleo, argamassa aderida ou qualquer outra substância que prejudique sua perfeita aderência ao concreto;</w:t>
      </w:r>
    </w:p>
    <w:p w:rsidR="00855FDB" w:rsidRDefault="00855FDB" w:rsidP="00855FDB">
      <w:pPr>
        <w:numPr>
          <w:ilvl w:val="0"/>
          <w:numId w:val="11"/>
        </w:numPr>
        <w:pBdr>
          <w:top w:val="nil"/>
          <w:left w:val="nil"/>
          <w:bottom w:val="nil"/>
          <w:right w:val="nil"/>
          <w:between w:val="nil"/>
        </w:pBdr>
        <w:tabs>
          <w:tab w:val="left" w:pos="326"/>
        </w:tabs>
        <w:ind w:left="117" w:right="262" w:firstLine="0"/>
        <w:jc w:val="both"/>
      </w:pPr>
      <w:proofErr w:type="gramStart"/>
      <w:r>
        <w:rPr>
          <w:color w:val="000000"/>
        </w:rPr>
        <w:t>cimento</w:t>
      </w:r>
      <w:proofErr w:type="gramEnd"/>
      <w:r>
        <w:rPr>
          <w:color w:val="000000"/>
        </w:rPr>
        <w:t xml:space="preserve"> comum: deverá ser de fabricação recente, de marca reconhecida no mercado como de boa qualidade, só sendo aceito na obra em sua embalagem original intacta Os sacos deverão ser armazenados em local bem seco, protegidos de forma a permitir fácil acesso à inspeção e identificação de cada embarque. As pilhas deverão ser colocadas sobre um estrado de madeira e não deverão conter mais de dez sacos;</w:t>
      </w:r>
    </w:p>
    <w:p w:rsidR="00855FDB" w:rsidRDefault="00855FDB" w:rsidP="00855FDB">
      <w:pPr>
        <w:numPr>
          <w:ilvl w:val="0"/>
          <w:numId w:val="11"/>
        </w:numPr>
        <w:pBdr>
          <w:top w:val="nil"/>
          <w:left w:val="nil"/>
          <w:bottom w:val="nil"/>
          <w:right w:val="nil"/>
          <w:between w:val="nil"/>
        </w:pBdr>
        <w:tabs>
          <w:tab w:val="left" w:pos="286"/>
        </w:tabs>
        <w:ind w:left="117" w:right="262" w:firstLine="0"/>
        <w:jc w:val="both"/>
      </w:pPr>
      <w:proofErr w:type="gramStart"/>
      <w:r>
        <w:rPr>
          <w:color w:val="000000"/>
        </w:rPr>
        <w:t>madeira</w:t>
      </w:r>
      <w:proofErr w:type="gramEnd"/>
      <w:r>
        <w:rPr>
          <w:color w:val="000000"/>
        </w:rPr>
        <w:t>: será empregado pinho ou madeira de lei adequada às fôrmas e escoramento, sem nós ou fendas que comprometem sua resistência e com superfície adequada a deixar o concreto com aparência desejada;</w:t>
      </w:r>
    </w:p>
    <w:p w:rsidR="00855FDB" w:rsidRDefault="00855FDB" w:rsidP="00855FDB">
      <w:pPr>
        <w:numPr>
          <w:ilvl w:val="0"/>
          <w:numId w:val="11"/>
        </w:numPr>
        <w:pBdr>
          <w:top w:val="nil"/>
          <w:left w:val="nil"/>
          <w:bottom w:val="nil"/>
          <w:right w:val="nil"/>
          <w:between w:val="nil"/>
        </w:pBdr>
        <w:tabs>
          <w:tab w:val="left" w:pos="381"/>
        </w:tabs>
        <w:ind w:right="260" w:firstLine="0"/>
        <w:jc w:val="both"/>
      </w:pPr>
      <w:proofErr w:type="gramStart"/>
      <w:r>
        <w:rPr>
          <w:color w:val="000000"/>
        </w:rPr>
        <w:t>pedra</w:t>
      </w:r>
      <w:proofErr w:type="gramEnd"/>
      <w:r>
        <w:rPr>
          <w:color w:val="000000"/>
        </w:rPr>
        <w:t xml:space="preserve"> e brita, seixo ou seixo britado: serão provenientes de rochas sãs, insolúveis e sem traços de decomposição. A granulometria estará dentro das classificações necessárias para executar os vários tipos de concreto, respeitadas as prescrições da NBR 7211. O agregado deverá estar livre de substâncias estranhas como terra e madeira, deverão estar </w:t>
      </w:r>
      <w:proofErr w:type="gramStart"/>
      <w:r>
        <w:rPr>
          <w:color w:val="000000"/>
        </w:rPr>
        <w:t>separados</w:t>
      </w:r>
      <w:proofErr w:type="gramEnd"/>
      <w:r>
        <w:rPr>
          <w:color w:val="000000"/>
        </w:rPr>
        <w:t xml:space="preserve"> entre si, quando em estoque, conforme sua granulometria;</w:t>
      </w:r>
    </w:p>
    <w:p w:rsidR="00855FDB" w:rsidRDefault="00855FDB" w:rsidP="00855FDB">
      <w:pPr>
        <w:numPr>
          <w:ilvl w:val="0"/>
          <w:numId w:val="11"/>
        </w:numPr>
        <w:pBdr>
          <w:top w:val="nil"/>
          <w:left w:val="nil"/>
          <w:bottom w:val="nil"/>
          <w:right w:val="nil"/>
          <w:between w:val="nil"/>
        </w:pBdr>
        <w:tabs>
          <w:tab w:val="left" w:pos="349"/>
        </w:tabs>
        <w:ind w:left="117" w:right="262" w:firstLine="0"/>
        <w:jc w:val="both"/>
      </w:pPr>
      <w:proofErr w:type="gramStart"/>
      <w:r>
        <w:rPr>
          <w:color w:val="000000"/>
        </w:rPr>
        <w:t>fôrmas</w:t>
      </w:r>
      <w:proofErr w:type="gramEnd"/>
      <w:r>
        <w:rPr>
          <w:color w:val="000000"/>
        </w:rPr>
        <w:t xml:space="preserve"> e escoramento: serão executadas de acordo com as plantas. As dimensões deverão ser verificadas para que se tenha certeza de que elas correspondem </w:t>
      </w:r>
      <w:proofErr w:type="gramStart"/>
      <w:r>
        <w:rPr>
          <w:color w:val="000000"/>
        </w:rPr>
        <w:t>as</w:t>
      </w:r>
      <w:proofErr w:type="gramEnd"/>
      <w:r>
        <w:rPr>
          <w:color w:val="000000"/>
        </w:rPr>
        <w:t xml:space="preserve"> peças que deverão moldar. Nas extremidades inferiores dos pilares serão deixadas aberturas para a limpeza. As fôrmas deverão ser executadas de modo a oferecer resistência ao peso próprio do concreto que nelas será lançado e às sobrecargas durante o período de construção;</w:t>
      </w:r>
    </w:p>
    <w:p w:rsidR="00855FDB" w:rsidRDefault="00855FDB" w:rsidP="00855FDB">
      <w:pPr>
        <w:numPr>
          <w:ilvl w:val="0"/>
          <w:numId w:val="11"/>
        </w:numPr>
        <w:pBdr>
          <w:top w:val="nil"/>
          <w:left w:val="nil"/>
          <w:bottom w:val="nil"/>
          <w:right w:val="nil"/>
          <w:between w:val="nil"/>
        </w:pBdr>
        <w:tabs>
          <w:tab w:val="left" w:pos="317"/>
        </w:tabs>
        <w:ind w:left="117" w:right="116" w:firstLine="0"/>
        <w:jc w:val="both"/>
      </w:pPr>
      <w:proofErr w:type="gramStart"/>
      <w:r>
        <w:rPr>
          <w:color w:val="000000"/>
        </w:rPr>
        <w:t>preparo</w:t>
      </w:r>
      <w:proofErr w:type="gramEnd"/>
      <w:r>
        <w:rPr>
          <w:color w:val="000000"/>
        </w:rPr>
        <w:t xml:space="preserve"> do concreto: preferencialmente deverá ser utilizado concreto usinado. Quando executado na obra o amassamento deverá ser contínuo e durar no mínimo um minuto depois que todos os componentes estejam na betoneira. Os agregados serão medidos em caixas de dimensão pré-estabelecidas, lançadas na betoneira e misturadas a seco, em último lugar será adicionado o cimento. Somente então será lançada a água na proporção adequada. O traço deverá ser dosado para o fck especificado;</w:t>
      </w:r>
    </w:p>
    <w:p w:rsidR="00855FDB" w:rsidRDefault="00855FDB" w:rsidP="00855FDB">
      <w:pPr>
        <w:numPr>
          <w:ilvl w:val="0"/>
          <w:numId w:val="11"/>
        </w:numPr>
        <w:pBdr>
          <w:top w:val="nil"/>
          <w:left w:val="nil"/>
          <w:bottom w:val="nil"/>
          <w:right w:val="nil"/>
          <w:between w:val="nil"/>
        </w:pBdr>
        <w:tabs>
          <w:tab w:val="left" w:pos="399"/>
        </w:tabs>
        <w:ind w:left="117" w:right="263" w:firstLine="0"/>
        <w:jc w:val="both"/>
      </w:pPr>
      <w:proofErr w:type="gramStart"/>
      <w:r>
        <w:rPr>
          <w:color w:val="000000"/>
        </w:rPr>
        <w:t>armadura</w:t>
      </w:r>
      <w:proofErr w:type="gramEnd"/>
      <w:r>
        <w:rPr>
          <w:color w:val="000000"/>
        </w:rPr>
        <w:t xml:space="preserve">: serão executadas por mão de obra especializada, ocupando exatamente as posições </w:t>
      </w:r>
      <w:r>
        <w:rPr>
          <w:color w:val="000000"/>
        </w:rPr>
        <w:lastRenderedPageBreak/>
        <w:t>indicadas nas plantas. As amarras serão feitas com arame recozido 16 ou 18 AWG. Para garantir o cobrimento previsto em norma deverão ser colocados distanciadores de concreto ou plástico, disponíveis no comércio. O uso destes distanciadores é obrigatório para garantir o especificado no projeto estrutural e as prescrições de norma;</w:t>
      </w:r>
    </w:p>
    <w:p w:rsidR="00855FDB" w:rsidRPr="00855FDB" w:rsidRDefault="00855FDB" w:rsidP="00855FDB">
      <w:pPr>
        <w:numPr>
          <w:ilvl w:val="0"/>
          <w:numId w:val="11"/>
        </w:numPr>
        <w:pBdr>
          <w:top w:val="nil"/>
          <w:left w:val="nil"/>
          <w:bottom w:val="nil"/>
          <w:right w:val="nil"/>
          <w:between w:val="nil"/>
        </w:pBdr>
        <w:tabs>
          <w:tab w:val="left" w:pos="381"/>
        </w:tabs>
        <w:spacing w:before="46"/>
        <w:ind w:right="265" w:firstLine="0"/>
        <w:jc w:val="both"/>
      </w:pPr>
      <w:proofErr w:type="gramStart"/>
      <w:r w:rsidRPr="00855FDB">
        <w:rPr>
          <w:color w:val="000000"/>
        </w:rPr>
        <w:t>lançamento</w:t>
      </w:r>
      <w:proofErr w:type="gramEnd"/>
      <w:r w:rsidRPr="00855FDB">
        <w:rPr>
          <w:color w:val="000000"/>
        </w:rPr>
        <w:t xml:space="preserve"> do concreto: em camadas horizontais, com rapidez, sendo as diversas camadas comprimidas e vibradas mecanicamente. Antes de lançar o concreto, as fôrmas serão varridas e limpas de matéria orgânica que possa prejudicar o concreto. Durante o lançamento cuidar para não deformar a armadura.</w:t>
      </w:r>
    </w:p>
    <w:p w:rsidR="00855FDB" w:rsidRDefault="00855FDB" w:rsidP="00855FDB">
      <w:pPr>
        <w:numPr>
          <w:ilvl w:val="0"/>
          <w:numId w:val="11"/>
        </w:numPr>
        <w:pBdr>
          <w:top w:val="nil"/>
          <w:left w:val="nil"/>
          <w:bottom w:val="nil"/>
          <w:right w:val="nil"/>
          <w:between w:val="nil"/>
        </w:pBdr>
        <w:tabs>
          <w:tab w:val="left" w:pos="381"/>
        </w:tabs>
        <w:spacing w:before="46"/>
        <w:ind w:right="265" w:firstLine="0"/>
        <w:jc w:val="both"/>
      </w:pPr>
      <w:r>
        <w:rPr>
          <w:color w:val="000000"/>
        </w:rPr>
        <w:t xml:space="preserve"> </w:t>
      </w:r>
      <w:proofErr w:type="gramStart"/>
      <w:r w:rsidRPr="00855FDB">
        <w:rPr>
          <w:color w:val="000000"/>
        </w:rPr>
        <w:t>cura</w:t>
      </w:r>
      <w:proofErr w:type="gramEnd"/>
      <w:r w:rsidRPr="00855FDB">
        <w:rPr>
          <w:color w:val="000000"/>
        </w:rPr>
        <w:t>: durante o período de cura o concreto deverá ser molhado, especialmente nas primeiras horas e primeiro dia seguinte;</w:t>
      </w:r>
    </w:p>
    <w:p w:rsidR="00855FDB" w:rsidRDefault="00855FDB" w:rsidP="00855FDB">
      <w:pPr>
        <w:numPr>
          <w:ilvl w:val="0"/>
          <w:numId w:val="11"/>
        </w:numPr>
        <w:pBdr>
          <w:top w:val="nil"/>
          <w:left w:val="nil"/>
          <w:bottom w:val="nil"/>
          <w:right w:val="nil"/>
          <w:between w:val="nil"/>
        </w:pBdr>
        <w:tabs>
          <w:tab w:val="left" w:pos="118"/>
          <w:tab w:val="left" w:pos="418"/>
        </w:tabs>
        <w:ind w:right="263" w:firstLine="0"/>
        <w:jc w:val="both"/>
      </w:pPr>
      <w:proofErr w:type="gramStart"/>
      <w:r>
        <w:rPr>
          <w:color w:val="000000"/>
        </w:rPr>
        <w:t>cobrimentos</w:t>
      </w:r>
      <w:proofErr w:type="gramEnd"/>
      <w:r>
        <w:rPr>
          <w:color w:val="000000"/>
        </w:rPr>
        <w:t>: todos os elementos estruturais internos ou externos deverão ser revestidos com concreto de recobrimento de espessura mínima 2,5 cm;</w:t>
      </w:r>
    </w:p>
    <w:p w:rsidR="00855FDB" w:rsidRDefault="00855FDB" w:rsidP="00855FDB">
      <w:pPr>
        <w:numPr>
          <w:ilvl w:val="0"/>
          <w:numId w:val="11"/>
        </w:numPr>
        <w:pBdr>
          <w:top w:val="nil"/>
          <w:left w:val="nil"/>
          <w:bottom w:val="nil"/>
          <w:right w:val="nil"/>
          <w:between w:val="nil"/>
        </w:pBdr>
        <w:tabs>
          <w:tab w:val="left" w:pos="397"/>
        </w:tabs>
        <w:ind w:right="262" w:firstLine="0"/>
        <w:jc w:val="both"/>
      </w:pPr>
      <w:proofErr w:type="gramStart"/>
      <w:r>
        <w:rPr>
          <w:color w:val="000000"/>
        </w:rPr>
        <w:t>adensamento</w:t>
      </w:r>
      <w:proofErr w:type="gramEnd"/>
      <w:r>
        <w:rPr>
          <w:color w:val="000000"/>
        </w:rPr>
        <w:t>: será cuidadoso de forma que o concreto ocupe todos os espaços da forma. Serão adotadas precauções para evitar a vibração da armadura, de modo a não formar vazios ao seu redor, nem dificultar a aderência com o concreto. Os vibradores de imersão não deverão ser deslocados horizontalmente. A vibração será apenas o suficiente para que apareçam bolhas de ar e uma fina película de água na superfície do concreto;</w:t>
      </w:r>
    </w:p>
    <w:p w:rsidR="00855FDB" w:rsidRPr="00764C00" w:rsidRDefault="00855FDB" w:rsidP="00855FDB">
      <w:pPr>
        <w:numPr>
          <w:ilvl w:val="0"/>
          <w:numId w:val="11"/>
        </w:numPr>
        <w:pBdr>
          <w:top w:val="nil"/>
          <w:left w:val="nil"/>
          <w:bottom w:val="nil"/>
          <w:right w:val="nil"/>
          <w:between w:val="nil"/>
        </w:pBdr>
        <w:tabs>
          <w:tab w:val="left" w:pos="368"/>
        </w:tabs>
        <w:ind w:left="117" w:right="260" w:firstLine="0"/>
        <w:jc w:val="both"/>
      </w:pPr>
      <w:proofErr w:type="gramStart"/>
      <w:r>
        <w:rPr>
          <w:color w:val="000000"/>
        </w:rPr>
        <w:t>retirada</w:t>
      </w:r>
      <w:proofErr w:type="gramEnd"/>
      <w:r>
        <w:rPr>
          <w:color w:val="000000"/>
        </w:rPr>
        <w:t xml:space="preserve"> de fôrmas: fazer sem choques e de forma cuidadosa. O prazo mínimo é de três dias para as laterais de pilares e vigas, 14 dias para as faces inferiores das vigas, deixando-se em todos os casos escoras suficientemente espaçadas, e vinte dias para o descimbramento total. Poderá ser diferente caso utilizado cimento de </w:t>
      </w:r>
      <w:proofErr w:type="gramStart"/>
      <w:r>
        <w:rPr>
          <w:color w:val="000000"/>
        </w:rPr>
        <w:t>alta resistência inicial, ou aditivos</w:t>
      </w:r>
      <w:proofErr w:type="gramEnd"/>
      <w:r>
        <w:rPr>
          <w:color w:val="000000"/>
        </w:rPr>
        <w:t>, situação em que a Empresa executora deverá apresentar seu plano à Fiscalização.</w:t>
      </w:r>
    </w:p>
    <w:p w:rsidR="00764C00" w:rsidRPr="00DF3C28" w:rsidRDefault="00764C00" w:rsidP="00855FDB">
      <w:pPr>
        <w:numPr>
          <w:ilvl w:val="0"/>
          <w:numId w:val="11"/>
        </w:numPr>
        <w:pBdr>
          <w:top w:val="nil"/>
          <w:left w:val="nil"/>
          <w:bottom w:val="nil"/>
          <w:right w:val="nil"/>
          <w:between w:val="nil"/>
        </w:pBdr>
        <w:tabs>
          <w:tab w:val="left" w:pos="368"/>
        </w:tabs>
        <w:ind w:left="117" w:right="260" w:firstLine="0"/>
        <w:jc w:val="both"/>
      </w:pPr>
      <w:r>
        <w:rPr>
          <w:color w:val="000000"/>
        </w:rPr>
        <w:t xml:space="preserve">Impermeabilização: toda superfície da infraestrutura em contato com solo deverá ser impermeabilizada com emulsão </w:t>
      </w:r>
      <w:r>
        <w:t>asfáltica em duas demãos, de acordo com a recom</w:t>
      </w:r>
      <w:r>
        <w:t>endação do fabricante do produto.</w:t>
      </w:r>
    </w:p>
    <w:p w:rsidR="00123263" w:rsidRPr="00DF3C28" w:rsidRDefault="00DF3C28" w:rsidP="00DF3C28">
      <w:pPr>
        <w:pBdr>
          <w:top w:val="nil"/>
          <w:left w:val="nil"/>
          <w:bottom w:val="nil"/>
          <w:right w:val="nil"/>
          <w:between w:val="nil"/>
        </w:pBdr>
        <w:tabs>
          <w:tab w:val="left" w:pos="368"/>
        </w:tabs>
        <w:ind w:left="117" w:right="260"/>
        <w:jc w:val="both"/>
      </w:pPr>
      <w:r w:rsidRPr="00DF3C28">
        <w:rPr>
          <w:b/>
        </w:rPr>
        <w:t>EMBASAMENTO</w:t>
      </w:r>
      <w:r>
        <w:rPr>
          <w:b/>
        </w:rPr>
        <w:t xml:space="preserve"> – </w:t>
      </w:r>
      <w:r>
        <w:t>Será executado em todo o perímetro da obra, com altura, de acordo com o nível aferido no local.</w:t>
      </w:r>
      <w:r w:rsidR="00123263">
        <w:t xml:space="preserve"> Nos trechos com vigas do cintamento, a alvenaria deverá ser levantada até o fundo das vigas.</w:t>
      </w:r>
      <w:r>
        <w:t xml:space="preserve"> A alvenaria </w:t>
      </w:r>
      <w:r w:rsidR="00123263">
        <w:t xml:space="preserve">de embasamento </w:t>
      </w:r>
      <w:r>
        <w:t>será d</w:t>
      </w:r>
      <w:r w:rsidR="00123263">
        <w:t>e bloco cerâmico de 14x19x39cm, assentada com</w:t>
      </w:r>
      <w:r>
        <w:t xml:space="preserve"> argamassa de cimento e areia. Após o assentamento dos blocos, </w:t>
      </w:r>
      <w:r w:rsidR="00123263">
        <w:t xml:space="preserve">será aplicado o chapisco de forma manual, executado com argamassa de cimento e areia </w:t>
      </w:r>
      <w:proofErr w:type="gramStart"/>
      <w:r w:rsidR="00123263">
        <w:t>no tração</w:t>
      </w:r>
      <w:proofErr w:type="gramEnd"/>
      <w:r w:rsidR="00123263">
        <w:t xml:space="preserve"> de 1:3. Ato contínuo, será feito o embosso ou massa única nas paredes, com traço </w:t>
      </w:r>
      <w:proofErr w:type="gramStart"/>
      <w:r w:rsidR="00123263">
        <w:t>1:2:</w:t>
      </w:r>
      <w:proofErr w:type="gramEnd"/>
      <w:r w:rsidR="00123263">
        <w:t>8, preparo manual. Após o revestimento da alvenaria de embasamento, será executada a impermeabilização da superfície com emulsão asfáltica em duas demãos, de acordo com a recomendação do fabricante do produt</w:t>
      </w:r>
      <w:r w:rsidR="00764C00">
        <w:t>o</w:t>
      </w:r>
      <w:r w:rsidR="00123263">
        <w:t>.</w:t>
      </w:r>
    </w:p>
    <w:p w:rsidR="009129EC" w:rsidRDefault="009129EC" w:rsidP="009129EC">
      <w:pPr>
        <w:pStyle w:val="Ttulo1"/>
        <w:spacing w:before="0"/>
      </w:pPr>
    </w:p>
    <w:p w:rsidR="009129EC" w:rsidRDefault="00764C00" w:rsidP="009129EC">
      <w:pPr>
        <w:pStyle w:val="Ttulo1"/>
        <w:spacing w:before="0"/>
      </w:pPr>
      <w:r>
        <w:t>ESTRUTURA</w:t>
      </w:r>
    </w:p>
    <w:p w:rsidR="00764C00" w:rsidRDefault="00764C00" w:rsidP="00764C00">
      <w:pPr>
        <w:pStyle w:val="Ttulo1"/>
        <w:spacing w:before="266"/>
        <w:ind w:left="117"/>
      </w:pPr>
      <w:r>
        <w:t>PILARES</w:t>
      </w:r>
    </w:p>
    <w:p w:rsidR="00764C00" w:rsidRDefault="00764C00" w:rsidP="00764C00">
      <w:pPr>
        <w:pBdr>
          <w:top w:val="nil"/>
          <w:left w:val="nil"/>
          <w:bottom w:val="nil"/>
          <w:right w:val="nil"/>
          <w:between w:val="nil"/>
        </w:pBdr>
        <w:spacing w:before="1"/>
        <w:ind w:left="117" w:right="262"/>
        <w:jc w:val="both"/>
        <w:rPr>
          <w:color w:val="000000"/>
        </w:rPr>
      </w:pPr>
      <w:r>
        <w:rPr>
          <w:color w:val="000000"/>
        </w:rPr>
        <w:t xml:space="preserve">Serão nas posições indicadas em planta, com ferragem longitudinal e estribos conforme indicado no projeto específico. As ferragens dos pilares nascem nas vigas de fundação, junto da face superior da concretagem das estacas. As emendas de barras de ferragem longitudinal deverão ter transpasse de acordo com a norma da ABNT. A concretagem dos pilares (25 </w:t>
      </w:r>
      <w:proofErr w:type="gramStart"/>
      <w:r>
        <w:rPr>
          <w:color w:val="000000"/>
        </w:rPr>
        <w:t>MPa</w:t>
      </w:r>
      <w:proofErr w:type="gramEnd"/>
      <w:r>
        <w:rPr>
          <w:color w:val="000000"/>
        </w:rPr>
        <w:t>) será feita à medida em que os painéis de alvenaria forem sendo erguidos, de forma a dar amarração entre este e as paredes.</w:t>
      </w:r>
    </w:p>
    <w:p w:rsidR="00764C00" w:rsidRDefault="00764C00" w:rsidP="00764C00">
      <w:pPr>
        <w:pStyle w:val="Ttulo1"/>
        <w:ind w:left="117"/>
      </w:pPr>
      <w:r>
        <w:t>LAJES</w:t>
      </w:r>
    </w:p>
    <w:p w:rsidR="00764C00" w:rsidRDefault="00764C00" w:rsidP="00764C00">
      <w:pPr>
        <w:pBdr>
          <w:top w:val="nil"/>
          <w:left w:val="nil"/>
          <w:bottom w:val="nil"/>
          <w:right w:val="nil"/>
          <w:between w:val="nil"/>
        </w:pBdr>
        <w:ind w:left="116" w:right="265"/>
        <w:jc w:val="both"/>
        <w:rPr>
          <w:color w:val="000000"/>
        </w:rPr>
      </w:pPr>
      <w:r>
        <w:rPr>
          <w:color w:val="000000"/>
        </w:rPr>
        <w:t xml:space="preserve">Serão executadas lajes pré-moldadas treliçadas de concreto e blocos de </w:t>
      </w:r>
      <w:proofErr w:type="gramStart"/>
      <w:r>
        <w:rPr>
          <w:color w:val="000000"/>
        </w:rPr>
        <w:t>EPS ,</w:t>
      </w:r>
      <w:proofErr w:type="gramEnd"/>
      <w:r>
        <w:rPr>
          <w:color w:val="000000"/>
        </w:rPr>
        <w:t xml:space="preserve"> de acordo com o projeto de estruturas, com fck= 25,0 MPa. Impor </w:t>
      </w:r>
      <w:proofErr w:type="gramStart"/>
      <w:r>
        <w:rPr>
          <w:color w:val="000000"/>
        </w:rPr>
        <w:t>contra-flecha</w:t>
      </w:r>
      <w:proofErr w:type="gramEnd"/>
      <w:r>
        <w:rPr>
          <w:color w:val="000000"/>
        </w:rPr>
        <w:t xml:space="preserve"> nos vãos, sendo o vão no sentido das nervuras.</w:t>
      </w:r>
    </w:p>
    <w:p w:rsidR="00764C00" w:rsidRDefault="00764C00" w:rsidP="00764C00">
      <w:pPr>
        <w:pBdr>
          <w:top w:val="nil"/>
          <w:left w:val="nil"/>
          <w:bottom w:val="nil"/>
          <w:right w:val="nil"/>
          <w:between w:val="nil"/>
        </w:pBdr>
        <w:ind w:left="116" w:right="265"/>
        <w:jc w:val="both"/>
        <w:rPr>
          <w:color w:val="000000"/>
        </w:rPr>
      </w:pPr>
    </w:p>
    <w:p w:rsidR="00C63149" w:rsidRDefault="00C63149" w:rsidP="00764C00">
      <w:pPr>
        <w:pBdr>
          <w:top w:val="nil"/>
          <w:left w:val="nil"/>
          <w:bottom w:val="nil"/>
          <w:right w:val="nil"/>
          <w:between w:val="nil"/>
        </w:pBdr>
        <w:ind w:left="116" w:right="265"/>
        <w:jc w:val="both"/>
        <w:rPr>
          <w:b/>
          <w:color w:val="000000"/>
        </w:rPr>
      </w:pPr>
    </w:p>
    <w:p w:rsidR="00764C00" w:rsidRDefault="00764C00" w:rsidP="00764C00">
      <w:pPr>
        <w:pBdr>
          <w:top w:val="nil"/>
          <w:left w:val="nil"/>
          <w:bottom w:val="nil"/>
          <w:right w:val="nil"/>
          <w:between w:val="nil"/>
        </w:pBdr>
        <w:ind w:left="116" w:right="265"/>
        <w:jc w:val="both"/>
        <w:rPr>
          <w:b/>
          <w:color w:val="000000"/>
        </w:rPr>
      </w:pPr>
      <w:r w:rsidRPr="00764C00">
        <w:rPr>
          <w:b/>
          <w:color w:val="000000"/>
        </w:rPr>
        <w:lastRenderedPageBreak/>
        <w:t>ESCADA</w:t>
      </w:r>
    </w:p>
    <w:p w:rsidR="00764C00" w:rsidRPr="00764C00" w:rsidRDefault="00764C00" w:rsidP="00764C00">
      <w:pPr>
        <w:pBdr>
          <w:top w:val="nil"/>
          <w:left w:val="nil"/>
          <w:bottom w:val="nil"/>
          <w:right w:val="nil"/>
          <w:between w:val="nil"/>
        </w:pBdr>
        <w:ind w:left="116" w:right="265"/>
        <w:jc w:val="both"/>
        <w:rPr>
          <w:color w:val="000000"/>
        </w:rPr>
      </w:pPr>
      <w:r>
        <w:rPr>
          <w:color w:val="000000"/>
        </w:rPr>
        <w:t xml:space="preserve">Será executada em concreto armado, </w:t>
      </w:r>
      <w:proofErr w:type="gramStart"/>
      <w:r>
        <w:rPr>
          <w:color w:val="000000"/>
        </w:rPr>
        <w:t xml:space="preserve">com </w:t>
      </w:r>
      <w:r>
        <w:rPr>
          <w:color w:val="000000"/>
        </w:rPr>
        <w:t>com</w:t>
      </w:r>
      <w:proofErr w:type="gramEnd"/>
      <w:r>
        <w:rPr>
          <w:color w:val="000000"/>
        </w:rPr>
        <w:t xml:space="preserve"> fck= 25,0 M</w:t>
      </w:r>
      <w:r>
        <w:rPr>
          <w:color w:val="000000"/>
        </w:rPr>
        <w:t>p</w:t>
      </w:r>
      <w:r>
        <w:rPr>
          <w:color w:val="000000"/>
        </w:rPr>
        <w:t>a</w:t>
      </w:r>
      <w:r>
        <w:rPr>
          <w:color w:val="000000"/>
        </w:rPr>
        <w:t>, conforme projeto arquitetônico., observando as recomendações das Normas Técnicas do tema.</w:t>
      </w:r>
    </w:p>
    <w:p w:rsidR="00764C00" w:rsidRDefault="00764C00" w:rsidP="00764C00">
      <w:pPr>
        <w:pBdr>
          <w:top w:val="nil"/>
          <w:left w:val="nil"/>
          <w:bottom w:val="nil"/>
          <w:right w:val="nil"/>
          <w:between w:val="nil"/>
        </w:pBdr>
        <w:rPr>
          <w:color w:val="000000"/>
        </w:rPr>
      </w:pPr>
    </w:p>
    <w:p w:rsidR="00764C00" w:rsidRDefault="00764C00" w:rsidP="00764C00">
      <w:pPr>
        <w:pBdr>
          <w:top w:val="nil"/>
          <w:left w:val="nil"/>
          <w:bottom w:val="nil"/>
          <w:right w:val="nil"/>
          <w:between w:val="nil"/>
        </w:pBdr>
        <w:rPr>
          <w:color w:val="000000"/>
        </w:rPr>
      </w:pPr>
    </w:p>
    <w:p w:rsidR="00764C00" w:rsidRDefault="00764C00" w:rsidP="00764C00">
      <w:pPr>
        <w:pStyle w:val="Ttulo1"/>
        <w:spacing w:before="1"/>
        <w:ind w:left="117"/>
      </w:pPr>
      <w:r>
        <w:t>FORMAS</w:t>
      </w:r>
    </w:p>
    <w:p w:rsidR="00764C00" w:rsidRDefault="00764C00" w:rsidP="00764C00">
      <w:pPr>
        <w:pBdr>
          <w:top w:val="nil"/>
          <w:left w:val="nil"/>
          <w:bottom w:val="nil"/>
          <w:right w:val="nil"/>
          <w:between w:val="nil"/>
        </w:pBdr>
        <w:ind w:left="116" w:right="262"/>
        <w:jc w:val="both"/>
        <w:rPr>
          <w:color w:val="000000"/>
        </w:rPr>
      </w:pPr>
      <w:r>
        <w:rPr>
          <w:color w:val="000000"/>
        </w:rPr>
        <w:t>Toda madeira utilizada no cimbramento e para forma da laje deve ser protegida contra exposição direta à chuva e ao sol, para não empenar. As escoras utilizadas podem ser metálicas ou de madeira maciça roliça, desde que compatíveis seus comprimentos e de prumos em perfeito estado. Não devem ser feitas emendas nas escoras de madeira.</w:t>
      </w:r>
    </w:p>
    <w:p w:rsidR="00764C00" w:rsidRDefault="00764C00" w:rsidP="00764C00">
      <w:pPr>
        <w:pBdr>
          <w:top w:val="nil"/>
          <w:left w:val="nil"/>
          <w:bottom w:val="nil"/>
          <w:right w:val="nil"/>
          <w:between w:val="nil"/>
        </w:pBdr>
        <w:ind w:left="116" w:right="263"/>
        <w:jc w:val="both"/>
        <w:rPr>
          <w:color w:val="000000"/>
        </w:rPr>
      </w:pPr>
      <w:r>
        <w:rPr>
          <w:color w:val="000000"/>
        </w:rPr>
        <w:t>As escoras das fôrmas devem ser feitas visando garantir a geometria das peças e a segurança da estrutura quando de sua cura. A retirada deve ser feita respeitando as notas dos projetos e com permissão do profissional responsável no canteiro de obra.</w:t>
      </w:r>
    </w:p>
    <w:p w:rsidR="00764C00" w:rsidRDefault="00764C00" w:rsidP="00764C00">
      <w:pPr>
        <w:pStyle w:val="Ttulo1"/>
        <w:ind w:left="116"/>
      </w:pPr>
      <w:r>
        <w:t>ARMADURA</w:t>
      </w:r>
    </w:p>
    <w:p w:rsidR="00764C00" w:rsidRDefault="00764C00" w:rsidP="00764C00">
      <w:pPr>
        <w:pBdr>
          <w:top w:val="nil"/>
          <w:left w:val="nil"/>
          <w:bottom w:val="nil"/>
          <w:right w:val="nil"/>
          <w:between w:val="nil"/>
        </w:pBdr>
        <w:spacing w:before="1"/>
        <w:ind w:left="116" w:right="264"/>
        <w:jc w:val="both"/>
        <w:rPr>
          <w:color w:val="000000"/>
        </w:rPr>
      </w:pPr>
      <w:r>
        <w:rPr>
          <w:color w:val="000000"/>
        </w:rPr>
        <w:t>Limpar convenientemente as barras de aço, antes do dobramento, removendo qualquer substância prejudicial à aderência com o concreto. Remover também as crostas de ferrugem. As lajes tanto a de piso como a de cobertura</w:t>
      </w:r>
      <w:proofErr w:type="gramStart"/>
      <w:r>
        <w:rPr>
          <w:color w:val="000000"/>
        </w:rPr>
        <w:t>, receberão</w:t>
      </w:r>
      <w:proofErr w:type="gramEnd"/>
      <w:r>
        <w:rPr>
          <w:color w:val="000000"/>
        </w:rPr>
        <w:t xml:space="preserve"> armadura complementar "positiva" em malha de aço Ø 5.00mm espaçada a cada 20 cm nos dois sentidos da laje. Na execução das armaduras, obedecer ao projeto, e o cobrimento mínimo de </w:t>
      </w:r>
      <w:proofErr w:type="gramStart"/>
      <w:r>
        <w:rPr>
          <w:color w:val="000000"/>
        </w:rPr>
        <w:t>5</w:t>
      </w:r>
      <w:proofErr w:type="gramEnd"/>
      <w:r>
        <w:rPr>
          <w:color w:val="000000"/>
        </w:rPr>
        <w:t xml:space="preserve"> cm.</w:t>
      </w:r>
    </w:p>
    <w:p w:rsidR="00552BAE" w:rsidRPr="00552BAE" w:rsidRDefault="00552BAE" w:rsidP="00552BAE">
      <w:pPr>
        <w:pStyle w:val="Ttulo1"/>
        <w:ind w:left="116"/>
        <w:jc w:val="both"/>
      </w:pPr>
      <w:r w:rsidRPr="00552BAE">
        <w:t>COBERTURA</w:t>
      </w:r>
      <w:r w:rsidRPr="00552BAE">
        <w:t xml:space="preserve"> E FORRO</w:t>
      </w:r>
    </w:p>
    <w:p w:rsidR="00552BAE" w:rsidRPr="00552BAE" w:rsidRDefault="00552BAE" w:rsidP="00552BAE">
      <w:pPr>
        <w:pStyle w:val="Ttulo1"/>
        <w:ind w:left="116" w:right="241"/>
        <w:jc w:val="both"/>
        <w:rPr>
          <w:b w:val="0"/>
        </w:rPr>
      </w:pPr>
      <w:r w:rsidRPr="00552BAE">
        <w:t>COBERTURA</w:t>
      </w:r>
      <w:r w:rsidRPr="00552BAE">
        <w:rPr>
          <w:b w:val="0"/>
        </w:rPr>
        <w:t xml:space="preserve"> – será executado com estrutura metálica, inclusive tesouras e caibros, e vedada com telha metálica </w:t>
      </w:r>
      <w:proofErr w:type="spellStart"/>
      <w:r w:rsidRPr="00552BAE">
        <w:rPr>
          <w:b w:val="0"/>
        </w:rPr>
        <w:t>termoacústica</w:t>
      </w:r>
      <w:proofErr w:type="spellEnd"/>
      <w:r w:rsidRPr="00552BAE">
        <w:rPr>
          <w:b w:val="0"/>
        </w:rPr>
        <w:t xml:space="preserve"> mista (tipo sanduíche) de espessura </w:t>
      </w:r>
      <w:proofErr w:type="gramStart"/>
      <w:r w:rsidRPr="00552BAE">
        <w:rPr>
          <w:b w:val="0"/>
        </w:rPr>
        <w:t>30mm</w:t>
      </w:r>
      <w:proofErr w:type="gramEnd"/>
      <w:r w:rsidRPr="00552BAE">
        <w:rPr>
          <w:b w:val="0"/>
        </w:rPr>
        <w:t>. Necessário observar o correto travamento (</w:t>
      </w:r>
      <w:proofErr w:type="spellStart"/>
      <w:r w:rsidRPr="00552BAE">
        <w:rPr>
          <w:b w:val="0"/>
        </w:rPr>
        <w:t>contraventamento</w:t>
      </w:r>
      <w:proofErr w:type="spellEnd"/>
      <w:r w:rsidRPr="00552BAE">
        <w:rPr>
          <w:b w:val="0"/>
        </w:rPr>
        <w:t>) da estrutura, bem como a perfeita fixação das telhas.</w:t>
      </w:r>
    </w:p>
    <w:p w:rsidR="00552BAE" w:rsidRDefault="00552BAE" w:rsidP="009E7172">
      <w:pPr>
        <w:pStyle w:val="Ttulo1"/>
        <w:ind w:left="116" w:right="241"/>
        <w:jc w:val="both"/>
        <w:rPr>
          <w:b w:val="0"/>
        </w:rPr>
      </w:pPr>
      <w:r w:rsidRPr="00552BAE">
        <w:t xml:space="preserve">FORROS – </w:t>
      </w:r>
      <w:r w:rsidRPr="00552BAE">
        <w:rPr>
          <w:b w:val="0"/>
        </w:rPr>
        <w:t>no</w:t>
      </w:r>
      <w:r>
        <w:rPr>
          <w:b w:val="0"/>
        </w:rPr>
        <w:t xml:space="preserve"> pavimento superior </w:t>
      </w:r>
      <w:proofErr w:type="gramStart"/>
      <w:r w:rsidRPr="00552BAE">
        <w:rPr>
          <w:b w:val="0"/>
        </w:rPr>
        <w:t>será</w:t>
      </w:r>
      <w:proofErr w:type="gramEnd"/>
      <w:r w:rsidRPr="00552BAE">
        <w:rPr>
          <w:b w:val="0"/>
        </w:rPr>
        <w:t xml:space="preserve"> executado gesso acartonado com estrutura metálica para fixação (sistema drywall). As juntas deverão ser devidamente rejuntadas, evitando-se imperfeições. O acabamento será feito com emassamento em massa látex e pintura com tinta látex PVA em duas demãos.</w:t>
      </w:r>
      <w:r>
        <w:rPr>
          <w:b w:val="0"/>
        </w:rPr>
        <w:t xml:space="preserve"> Na laje do mezanino será aplicada somente a pintura sobre a estrutura, sem a execução de forro.</w:t>
      </w:r>
    </w:p>
    <w:p w:rsidR="00262F22" w:rsidRDefault="009E7172" w:rsidP="009E7172">
      <w:pPr>
        <w:pStyle w:val="Ttulo1"/>
        <w:ind w:left="116" w:right="241"/>
        <w:jc w:val="both"/>
      </w:pPr>
      <w:r>
        <w:t>VEDAÇÕES</w:t>
      </w:r>
    </w:p>
    <w:p w:rsidR="00262F22" w:rsidRDefault="00262F22" w:rsidP="00262F22">
      <w:pPr>
        <w:pStyle w:val="SemEspaamento"/>
        <w:spacing w:line="276" w:lineRule="auto"/>
        <w:ind w:right="241"/>
        <w:jc w:val="both"/>
        <w:rPr>
          <w:rFonts w:ascii="Calibri" w:eastAsia="Calibri" w:hAnsi="Calibri" w:cs="Calibri"/>
          <w:b/>
          <w:bCs/>
          <w:sz w:val="22"/>
          <w:szCs w:val="22"/>
          <w:lang w:val="pt-PT" w:eastAsia="pt-BR" w:bidi="ar-SA"/>
        </w:rPr>
      </w:pPr>
    </w:p>
    <w:p w:rsidR="00262F22" w:rsidRPr="00262F22" w:rsidRDefault="00262F22" w:rsidP="00262F22">
      <w:pPr>
        <w:pStyle w:val="SemEspaamento"/>
        <w:spacing w:line="276" w:lineRule="auto"/>
        <w:ind w:left="142" w:right="241"/>
        <w:jc w:val="both"/>
        <w:rPr>
          <w:rFonts w:ascii="Calibri" w:eastAsia="Calibri" w:hAnsi="Calibri" w:cs="Calibri"/>
          <w:bCs/>
          <w:sz w:val="22"/>
          <w:szCs w:val="22"/>
          <w:lang w:val="pt-PT" w:eastAsia="pt-BR" w:bidi="ar-SA"/>
        </w:rPr>
      </w:pPr>
      <w:r w:rsidRPr="00262F22">
        <w:rPr>
          <w:rFonts w:ascii="Calibri" w:eastAsia="Calibri" w:hAnsi="Calibri" w:cs="Calibri"/>
          <w:b/>
          <w:bCs/>
          <w:sz w:val="22"/>
          <w:szCs w:val="22"/>
          <w:lang w:val="pt-PT" w:eastAsia="pt-BR" w:bidi="ar-SA"/>
        </w:rPr>
        <w:t xml:space="preserve">ALVENARIA DE VEDAÇÃO DE BLOCOS VAZADOS DE CERÂMICA DE 9X19X39CM (ESPESSURA </w:t>
      </w:r>
      <w:proofErr w:type="gramStart"/>
      <w:r w:rsidRPr="00262F22">
        <w:rPr>
          <w:rFonts w:ascii="Calibri" w:eastAsia="Calibri" w:hAnsi="Calibri" w:cs="Calibri"/>
          <w:b/>
          <w:bCs/>
          <w:sz w:val="22"/>
          <w:szCs w:val="22"/>
          <w:lang w:val="pt-PT" w:eastAsia="pt-BR" w:bidi="ar-SA"/>
        </w:rPr>
        <w:t>9CM</w:t>
      </w:r>
      <w:proofErr w:type="gramEnd"/>
      <w:r w:rsidRPr="00262F22">
        <w:rPr>
          <w:rFonts w:ascii="Calibri" w:eastAsia="Calibri" w:hAnsi="Calibri" w:cs="Calibri"/>
          <w:b/>
          <w:bCs/>
          <w:sz w:val="22"/>
          <w:szCs w:val="22"/>
          <w:lang w:val="pt-PT" w:eastAsia="pt-BR" w:bidi="ar-SA"/>
        </w:rPr>
        <w:t>)</w:t>
      </w:r>
      <w:r w:rsidRPr="00262F22">
        <w:rPr>
          <w:rFonts w:ascii="Calibri" w:eastAsia="Calibri" w:hAnsi="Calibri" w:cs="Calibri"/>
          <w:bCs/>
          <w:sz w:val="22"/>
          <w:szCs w:val="22"/>
          <w:lang w:val="pt-PT" w:eastAsia="pt-BR" w:bidi="ar-SA"/>
        </w:rPr>
        <w:t xml:space="preserve"> – compreende os serviços necessários ao fechamento de paredes internas e externas, conforme projeto. Deverá ser executado com tijolo cerâmico nas dimensões citadas acima, observando-se a qualidade e procedência do material. Os tijolos serão assentados com argamassa de cimento e areia, no traço mínimo de 1: 4. No sentido horizontal as fiadas serão perfeitamente niveladas, alinhadas e aprumadas. As juntas terão a espessura máxima de 15mm (quinze milímetros), e serão rebaixadas à ponta de colher para melhor aderência. As partes de vedação sem função estrutural serão calçadas nas vigas com tijolos colocados obliquamente (</w:t>
      </w:r>
      <w:proofErr w:type="spellStart"/>
      <w:r w:rsidRPr="00262F22">
        <w:rPr>
          <w:rFonts w:ascii="Calibri" w:eastAsia="Calibri" w:hAnsi="Calibri" w:cs="Calibri"/>
          <w:bCs/>
          <w:sz w:val="22"/>
          <w:szCs w:val="22"/>
          <w:lang w:val="pt-PT" w:eastAsia="pt-BR" w:bidi="ar-SA"/>
        </w:rPr>
        <w:t>cunhamento</w:t>
      </w:r>
      <w:proofErr w:type="spellEnd"/>
      <w:r w:rsidRPr="00262F22">
        <w:rPr>
          <w:rFonts w:ascii="Calibri" w:eastAsia="Calibri" w:hAnsi="Calibri" w:cs="Calibri"/>
          <w:bCs/>
          <w:sz w:val="22"/>
          <w:szCs w:val="22"/>
          <w:lang w:val="pt-PT" w:eastAsia="pt-BR" w:bidi="ar-SA"/>
        </w:rPr>
        <w:t>). Este respaldo só será executado depois de decorridos 08 (oito) dias da conclusão de cada pano de parede.</w:t>
      </w:r>
    </w:p>
    <w:p w:rsidR="00262F22" w:rsidRDefault="00262F22" w:rsidP="00262F22">
      <w:pPr>
        <w:pStyle w:val="SemEspaamento"/>
        <w:spacing w:line="276" w:lineRule="auto"/>
        <w:ind w:left="142" w:right="241"/>
        <w:jc w:val="both"/>
        <w:rPr>
          <w:rFonts w:ascii="Arial Narrow" w:eastAsia="Calibri" w:hAnsi="Arial Narrow"/>
          <w:sz w:val="24"/>
          <w:szCs w:val="24"/>
          <w:lang w:bidi="ar-SA"/>
        </w:rPr>
      </w:pPr>
    </w:p>
    <w:p w:rsidR="009E7172" w:rsidRDefault="00262F22" w:rsidP="00262F22">
      <w:pPr>
        <w:pStyle w:val="SemEspaamento"/>
        <w:spacing w:line="276" w:lineRule="auto"/>
        <w:ind w:left="142" w:right="241"/>
        <w:jc w:val="both"/>
        <w:rPr>
          <w:rFonts w:ascii="Calibri" w:eastAsia="Calibri" w:hAnsi="Calibri" w:cs="Calibri"/>
          <w:bCs/>
          <w:sz w:val="22"/>
          <w:szCs w:val="22"/>
          <w:lang w:val="pt-PT" w:eastAsia="pt-BR" w:bidi="ar-SA"/>
        </w:rPr>
      </w:pPr>
      <w:r w:rsidRPr="00262F22">
        <w:rPr>
          <w:rFonts w:ascii="Calibri" w:eastAsia="Calibri" w:hAnsi="Calibri" w:cs="Calibri"/>
          <w:b/>
          <w:bCs/>
          <w:sz w:val="22"/>
          <w:szCs w:val="22"/>
          <w:lang w:val="pt-PT" w:eastAsia="pt-BR" w:bidi="ar-SA"/>
        </w:rPr>
        <w:t>VERGA E CONTRAVERGA</w:t>
      </w:r>
      <w:r w:rsidRPr="00262F22">
        <w:rPr>
          <w:rFonts w:ascii="Calibri" w:eastAsia="Calibri" w:hAnsi="Calibri" w:cs="Calibri"/>
          <w:bCs/>
          <w:sz w:val="22"/>
          <w:szCs w:val="22"/>
          <w:lang w:val="pt-PT" w:eastAsia="pt-BR" w:bidi="ar-SA"/>
        </w:rPr>
        <w:t xml:space="preserve"> – nos vãos das esquadrias deverão ser executadas vergas e/ou contravergas fabricadas em concreto moldado in loco, observando as normas e boas práticas executivas par tal.</w:t>
      </w:r>
    </w:p>
    <w:p w:rsidR="00262F22" w:rsidRDefault="00262F22" w:rsidP="00262F22">
      <w:pPr>
        <w:pStyle w:val="SemEspaamento"/>
        <w:spacing w:line="276" w:lineRule="auto"/>
        <w:ind w:left="142" w:right="241"/>
        <w:jc w:val="both"/>
        <w:rPr>
          <w:rFonts w:ascii="Calibri" w:eastAsia="Calibri" w:hAnsi="Calibri" w:cs="Calibri"/>
          <w:bCs/>
          <w:sz w:val="22"/>
          <w:szCs w:val="22"/>
          <w:lang w:val="pt-PT" w:eastAsia="pt-BR" w:bidi="ar-SA"/>
        </w:rPr>
      </w:pPr>
    </w:p>
    <w:p w:rsidR="00262F22" w:rsidRDefault="00262F22" w:rsidP="00262F22">
      <w:pPr>
        <w:pStyle w:val="SemEspaamento"/>
        <w:spacing w:line="276" w:lineRule="auto"/>
        <w:ind w:left="142" w:right="241"/>
        <w:jc w:val="both"/>
        <w:rPr>
          <w:rFonts w:ascii="Calibri" w:eastAsia="Calibri" w:hAnsi="Calibri" w:cs="Calibri"/>
          <w:b/>
          <w:bCs/>
          <w:sz w:val="22"/>
          <w:szCs w:val="22"/>
          <w:lang w:val="pt-PT" w:eastAsia="pt-BR" w:bidi="ar-SA"/>
        </w:rPr>
      </w:pPr>
      <w:r w:rsidRPr="00262F22">
        <w:rPr>
          <w:rFonts w:ascii="Calibri" w:eastAsia="Calibri" w:hAnsi="Calibri" w:cs="Calibri"/>
          <w:b/>
          <w:bCs/>
          <w:sz w:val="22"/>
          <w:szCs w:val="22"/>
          <w:lang w:val="pt-PT" w:eastAsia="pt-BR" w:bidi="ar-SA"/>
        </w:rPr>
        <w:lastRenderedPageBreak/>
        <w:t>PISOS</w:t>
      </w:r>
    </w:p>
    <w:p w:rsidR="00D80AE5" w:rsidRDefault="00D80AE5" w:rsidP="00262F22">
      <w:pPr>
        <w:pStyle w:val="SemEspaamento"/>
        <w:spacing w:line="276" w:lineRule="auto"/>
        <w:ind w:left="142" w:right="241"/>
        <w:jc w:val="both"/>
        <w:rPr>
          <w:rFonts w:ascii="Calibri" w:eastAsia="Calibri" w:hAnsi="Calibri" w:cs="Calibri"/>
          <w:b/>
          <w:bCs/>
          <w:sz w:val="22"/>
          <w:szCs w:val="22"/>
          <w:lang w:val="pt-PT" w:eastAsia="pt-BR" w:bidi="ar-SA"/>
        </w:rPr>
      </w:pPr>
    </w:p>
    <w:p w:rsidR="00262F22" w:rsidRDefault="00262F22" w:rsidP="00262F22">
      <w:pPr>
        <w:pStyle w:val="SemEspaamento"/>
        <w:spacing w:line="276" w:lineRule="auto"/>
        <w:ind w:left="142" w:right="241"/>
        <w:jc w:val="both"/>
        <w:rPr>
          <w:rFonts w:ascii="Calibri" w:eastAsia="Calibri" w:hAnsi="Calibri" w:cs="Calibri"/>
          <w:b/>
          <w:bCs/>
          <w:sz w:val="22"/>
          <w:szCs w:val="22"/>
          <w:lang w:val="pt-PT" w:eastAsia="pt-BR" w:bidi="ar-SA"/>
        </w:rPr>
      </w:pPr>
      <w:r>
        <w:rPr>
          <w:rFonts w:ascii="Calibri" w:eastAsia="Calibri" w:hAnsi="Calibri" w:cs="Calibri"/>
          <w:b/>
          <w:bCs/>
          <w:sz w:val="22"/>
          <w:szCs w:val="22"/>
          <w:lang w:val="pt-PT" w:eastAsia="pt-BR" w:bidi="ar-SA"/>
        </w:rPr>
        <w:t xml:space="preserve">PISO EM CONCRETO COM ACABAMENTO POLIDO – </w:t>
      </w:r>
      <w:r w:rsidRPr="00262F22">
        <w:rPr>
          <w:rFonts w:ascii="Calibri" w:eastAsia="Calibri" w:hAnsi="Calibri" w:cs="Calibri"/>
          <w:bCs/>
          <w:sz w:val="22"/>
          <w:szCs w:val="22"/>
          <w:lang w:val="pt-PT" w:eastAsia="pt-BR" w:bidi="ar-SA"/>
        </w:rPr>
        <w:t>será executado</w:t>
      </w:r>
      <w:r>
        <w:rPr>
          <w:rFonts w:ascii="Calibri" w:eastAsia="Calibri" w:hAnsi="Calibri" w:cs="Calibri"/>
          <w:b/>
          <w:bCs/>
          <w:sz w:val="22"/>
          <w:szCs w:val="22"/>
          <w:lang w:val="pt-PT" w:eastAsia="pt-BR" w:bidi="ar-SA"/>
        </w:rPr>
        <w:t xml:space="preserve"> </w:t>
      </w:r>
      <w:r>
        <w:rPr>
          <w:rFonts w:ascii="Calibri" w:eastAsia="Calibri" w:hAnsi="Calibri" w:cs="Calibri"/>
          <w:bCs/>
          <w:sz w:val="22"/>
          <w:szCs w:val="22"/>
          <w:lang w:val="pt-PT" w:eastAsia="pt-BR" w:bidi="ar-SA"/>
        </w:rPr>
        <w:t>com concreto de resistência fck=</w:t>
      </w:r>
      <w:proofErr w:type="gramStart"/>
      <w:r>
        <w:rPr>
          <w:rFonts w:ascii="Calibri" w:eastAsia="Calibri" w:hAnsi="Calibri" w:cs="Calibri"/>
          <w:bCs/>
          <w:sz w:val="22"/>
          <w:szCs w:val="22"/>
          <w:lang w:val="pt-PT" w:eastAsia="pt-BR" w:bidi="ar-SA"/>
        </w:rPr>
        <w:t>20MPa</w:t>
      </w:r>
      <w:proofErr w:type="gramEnd"/>
      <w:r>
        <w:rPr>
          <w:rFonts w:ascii="Calibri" w:eastAsia="Calibri" w:hAnsi="Calibri" w:cs="Calibri"/>
          <w:bCs/>
          <w:sz w:val="22"/>
          <w:szCs w:val="22"/>
          <w:lang w:val="pt-PT" w:eastAsia="pt-BR" w:bidi="ar-SA"/>
        </w:rPr>
        <w:t>, espessura de 7cm, acabamento polido e resinado. Observar as normas técnicas para a perfeita execução, cuidando principalmente do controle do traço (para garantir a resistência) e da espessura do piso. Após a cura inicial, realizar o corte para junta de dilatação serrada com serra elétrica circular de piso e preenchimento com material que permita a correta dilatação.</w:t>
      </w:r>
      <w:r>
        <w:rPr>
          <w:rFonts w:ascii="Calibri" w:eastAsia="Calibri" w:hAnsi="Calibri" w:cs="Calibri"/>
          <w:b/>
          <w:bCs/>
          <w:sz w:val="22"/>
          <w:szCs w:val="22"/>
          <w:lang w:val="pt-PT" w:eastAsia="pt-BR" w:bidi="ar-SA"/>
        </w:rPr>
        <w:t xml:space="preserve"> </w:t>
      </w:r>
    </w:p>
    <w:p w:rsidR="00D80AE5" w:rsidRDefault="00D80AE5" w:rsidP="00262F22">
      <w:pPr>
        <w:pStyle w:val="SemEspaamento"/>
        <w:spacing w:line="276" w:lineRule="auto"/>
        <w:ind w:left="142" w:right="241"/>
        <w:jc w:val="both"/>
        <w:rPr>
          <w:rFonts w:ascii="Calibri" w:eastAsia="Calibri" w:hAnsi="Calibri" w:cs="Calibri"/>
          <w:b/>
          <w:bCs/>
          <w:sz w:val="22"/>
          <w:szCs w:val="22"/>
          <w:lang w:val="pt-PT" w:eastAsia="pt-BR" w:bidi="ar-SA"/>
        </w:rPr>
      </w:pPr>
    </w:p>
    <w:p w:rsidR="00D80AE5" w:rsidRDefault="00D80AE5" w:rsidP="00262F22">
      <w:pPr>
        <w:pStyle w:val="SemEspaamento"/>
        <w:spacing w:line="276" w:lineRule="auto"/>
        <w:ind w:left="142" w:right="241"/>
        <w:jc w:val="both"/>
        <w:rPr>
          <w:rFonts w:ascii="Calibri" w:eastAsia="Calibri" w:hAnsi="Calibri" w:cs="Calibri"/>
          <w:b/>
          <w:bCs/>
          <w:sz w:val="22"/>
          <w:szCs w:val="22"/>
          <w:lang w:val="pt-PT" w:eastAsia="pt-BR" w:bidi="ar-SA"/>
        </w:rPr>
      </w:pPr>
      <w:r>
        <w:rPr>
          <w:rFonts w:ascii="Calibri" w:eastAsia="Calibri" w:hAnsi="Calibri" w:cs="Calibri"/>
          <w:b/>
          <w:bCs/>
          <w:sz w:val="22"/>
          <w:szCs w:val="22"/>
          <w:lang w:val="pt-PT" w:eastAsia="pt-BR" w:bidi="ar-SA"/>
        </w:rPr>
        <w:t>REVESTIMENTO</w:t>
      </w:r>
    </w:p>
    <w:p w:rsidR="00D80AE5" w:rsidRDefault="00D80AE5" w:rsidP="00262F22">
      <w:pPr>
        <w:pStyle w:val="SemEspaamento"/>
        <w:spacing w:line="276" w:lineRule="auto"/>
        <w:ind w:left="142" w:right="241"/>
        <w:jc w:val="both"/>
        <w:rPr>
          <w:rFonts w:ascii="Calibri" w:eastAsia="Calibri" w:hAnsi="Calibri" w:cs="Calibri"/>
          <w:b/>
          <w:bCs/>
          <w:sz w:val="22"/>
          <w:szCs w:val="22"/>
          <w:lang w:val="pt-PT" w:eastAsia="pt-BR" w:bidi="ar-SA"/>
        </w:rPr>
      </w:pPr>
    </w:p>
    <w:p w:rsidR="00D80AE5" w:rsidRDefault="00D80AE5" w:rsidP="00262F22">
      <w:pPr>
        <w:pStyle w:val="SemEspaamento"/>
        <w:spacing w:line="276" w:lineRule="auto"/>
        <w:ind w:left="142" w:right="241"/>
        <w:jc w:val="both"/>
        <w:rPr>
          <w:rFonts w:ascii="Calibri" w:eastAsia="Calibri" w:hAnsi="Calibri" w:cs="Calibri"/>
          <w:bCs/>
          <w:sz w:val="22"/>
          <w:szCs w:val="22"/>
          <w:lang w:val="pt-PT" w:eastAsia="pt-BR" w:bidi="ar-SA"/>
        </w:rPr>
      </w:pPr>
      <w:r w:rsidRPr="00D80AE5">
        <w:rPr>
          <w:rFonts w:ascii="Calibri" w:eastAsia="Calibri" w:hAnsi="Calibri" w:cs="Calibri"/>
          <w:b/>
          <w:bCs/>
          <w:sz w:val="22"/>
          <w:szCs w:val="22"/>
          <w:lang w:val="pt-PT" w:eastAsia="pt-BR" w:bidi="ar-SA"/>
        </w:rPr>
        <w:t>CHAPISCO</w:t>
      </w:r>
      <w:r w:rsidRPr="00D80AE5">
        <w:rPr>
          <w:rFonts w:ascii="Calibri" w:eastAsia="Calibri" w:hAnsi="Calibri" w:cs="Calibri"/>
          <w:bCs/>
          <w:sz w:val="22"/>
          <w:szCs w:val="22"/>
          <w:lang w:val="pt-PT" w:eastAsia="pt-BR" w:bidi="ar-SA"/>
        </w:rPr>
        <w:t xml:space="preserve"> - revestimento com chapisco de cimento e areia, todas as paredes de alvenaria e lajes. Observar ainda, o descrito na planilha orçamentária, referente ao traço e a utilização de aditivos impermeabilizantes</w:t>
      </w:r>
      <w:r>
        <w:rPr>
          <w:rFonts w:ascii="Calibri" w:eastAsia="Calibri" w:hAnsi="Calibri" w:cs="Calibri"/>
          <w:bCs/>
          <w:sz w:val="22"/>
          <w:szCs w:val="22"/>
          <w:lang w:val="pt-PT" w:eastAsia="pt-BR" w:bidi="ar-SA"/>
        </w:rPr>
        <w:t>.</w:t>
      </w:r>
    </w:p>
    <w:p w:rsidR="00D80AE5" w:rsidRDefault="00D80AE5" w:rsidP="00262F22">
      <w:pPr>
        <w:pStyle w:val="SemEspaamento"/>
        <w:spacing w:line="276" w:lineRule="auto"/>
        <w:ind w:left="142" w:right="241"/>
        <w:jc w:val="both"/>
        <w:rPr>
          <w:rFonts w:ascii="Calibri" w:eastAsia="Calibri" w:hAnsi="Calibri" w:cs="Calibri"/>
          <w:bCs/>
          <w:sz w:val="22"/>
          <w:szCs w:val="22"/>
          <w:lang w:val="pt-PT" w:eastAsia="pt-BR" w:bidi="ar-SA"/>
        </w:rPr>
      </w:pPr>
    </w:p>
    <w:p w:rsidR="00D80AE5" w:rsidRPr="00D80AE5" w:rsidRDefault="00D80AE5" w:rsidP="00D80AE5">
      <w:pPr>
        <w:pStyle w:val="SemEspaamento"/>
        <w:spacing w:line="276" w:lineRule="auto"/>
        <w:ind w:left="142" w:right="241"/>
        <w:jc w:val="both"/>
        <w:rPr>
          <w:rFonts w:ascii="Calibri" w:eastAsia="Calibri" w:hAnsi="Calibri" w:cs="Calibri"/>
          <w:bCs/>
          <w:sz w:val="22"/>
          <w:szCs w:val="22"/>
          <w:lang w:val="pt-PT" w:eastAsia="pt-BR" w:bidi="ar-SA"/>
        </w:rPr>
      </w:pPr>
      <w:r w:rsidRPr="00D80AE5">
        <w:rPr>
          <w:rFonts w:ascii="Calibri" w:eastAsia="Calibri" w:hAnsi="Calibri" w:cs="Calibri"/>
          <w:b/>
          <w:bCs/>
          <w:sz w:val="22"/>
          <w:szCs w:val="22"/>
          <w:lang w:val="pt-PT" w:eastAsia="pt-BR" w:bidi="ar-SA"/>
        </w:rPr>
        <w:t>EMBOÇO</w:t>
      </w:r>
      <w:r w:rsidR="00BB4668">
        <w:rPr>
          <w:rFonts w:ascii="Calibri" w:eastAsia="Calibri" w:hAnsi="Calibri" w:cs="Calibri"/>
          <w:b/>
          <w:bCs/>
          <w:sz w:val="22"/>
          <w:szCs w:val="22"/>
          <w:lang w:val="pt-PT" w:eastAsia="pt-BR" w:bidi="ar-SA"/>
        </w:rPr>
        <w:t xml:space="preserve"> OU MASSA ÚNICA </w:t>
      </w:r>
      <w:r w:rsidRPr="00D80AE5">
        <w:rPr>
          <w:rFonts w:ascii="Calibri" w:eastAsia="Calibri" w:hAnsi="Calibri" w:cs="Calibri"/>
          <w:bCs/>
          <w:sz w:val="22"/>
          <w:szCs w:val="22"/>
          <w:lang w:val="pt-PT" w:eastAsia="pt-BR" w:bidi="ar-SA"/>
        </w:rPr>
        <w:t>– Deverá ser feito obedecendo aos critérios e técnicas indispensáveis a boa execução. Observar o disposto em planilha orçamentária, referente ao traço da argamassa e utilização de aditivos.</w:t>
      </w:r>
    </w:p>
    <w:p w:rsidR="00D80AE5" w:rsidRDefault="00D80AE5" w:rsidP="00262F22">
      <w:pPr>
        <w:pStyle w:val="SemEspaamento"/>
        <w:spacing w:line="276" w:lineRule="auto"/>
        <w:ind w:left="142" w:right="241"/>
        <w:jc w:val="both"/>
        <w:rPr>
          <w:rFonts w:ascii="Calibri" w:eastAsia="Calibri" w:hAnsi="Calibri" w:cs="Calibri"/>
          <w:bCs/>
          <w:sz w:val="22"/>
          <w:szCs w:val="22"/>
          <w:lang w:val="pt-PT" w:eastAsia="pt-BR" w:bidi="ar-SA"/>
        </w:rPr>
      </w:pPr>
    </w:p>
    <w:p w:rsidR="00084E1E" w:rsidRDefault="00084E1E" w:rsidP="00262F22">
      <w:pPr>
        <w:pStyle w:val="SemEspaamento"/>
        <w:spacing w:line="276" w:lineRule="auto"/>
        <w:ind w:left="142" w:right="241"/>
        <w:jc w:val="both"/>
        <w:rPr>
          <w:rFonts w:ascii="Calibri" w:eastAsia="Calibri" w:hAnsi="Calibri" w:cs="Calibri"/>
          <w:b/>
          <w:bCs/>
          <w:sz w:val="22"/>
          <w:szCs w:val="22"/>
          <w:lang w:val="pt-PT" w:eastAsia="pt-BR" w:bidi="ar-SA"/>
        </w:rPr>
      </w:pPr>
      <w:r>
        <w:rPr>
          <w:rFonts w:ascii="Calibri" w:eastAsia="Calibri" w:hAnsi="Calibri" w:cs="Calibri"/>
          <w:b/>
          <w:bCs/>
          <w:sz w:val="22"/>
          <w:szCs w:val="22"/>
          <w:lang w:val="pt-PT" w:eastAsia="pt-BR" w:bidi="ar-SA"/>
        </w:rPr>
        <w:t>ESQUADRIAS</w:t>
      </w:r>
    </w:p>
    <w:p w:rsidR="00084E1E" w:rsidRDefault="00084E1E" w:rsidP="00262F22">
      <w:pPr>
        <w:pStyle w:val="SemEspaamento"/>
        <w:spacing w:line="276" w:lineRule="auto"/>
        <w:ind w:left="142" w:right="241"/>
        <w:jc w:val="both"/>
        <w:rPr>
          <w:rFonts w:asciiTheme="minorHAnsi" w:hAnsiTheme="minorHAnsi" w:cstheme="minorHAnsi"/>
          <w:sz w:val="22"/>
          <w:szCs w:val="22"/>
          <w:lang w:val="pt-BR"/>
        </w:rPr>
      </w:pPr>
      <w:r w:rsidRPr="00084E1E">
        <w:rPr>
          <w:rFonts w:asciiTheme="minorHAnsi" w:hAnsiTheme="minorHAnsi" w:cstheme="minorHAnsi"/>
          <w:sz w:val="22"/>
          <w:szCs w:val="22"/>
        </w:rPr>
        <w:t>Deverão ser obedecidas às descrições (especificações) feitas em projeto arquitetônico, bem como o descrito no item referente às esquadrias na planilha orçamentária. Todas as esquadrias presentes em planilha, já estão com vidros e demais elementos (ferragens, fechaduras, arremate com silicone ou massas, etc.) inclusos. As portas de vidro serão executadas com vidro temperado de espessura mínima de 10mm.</w:t>
      </w:r>
    </w:p>
    <w:p w:rsidR="00084E1E" w:rsidRDefault="00084E1E" w:rsidP="00262F22">
      <w:pPr>
        <w:pStyle w:val="SemEspaamento"/>
        <w:spacing w:line="276" w:lineRule="auto"/>
        <w:ind w:left="142" w:right="241"/>
        <w:jc w:val="both"/>
        <w:rPr>
          <w:rFonts w:asciiTheme="minorHAnsi" w:hAnsiTheme="minorHAnsi" w:cstheme="minorHAnsi"/>
          <w:sz w:val="22"/>
          <w:szCs w:val="22"/>
          <w:lang w:val="pt-BR"/>
        </w:rPr>
      </w:pPr>
    </w:p>
    <w:p w:rsidR="00084E1E" w:rsidRPr="00084E1E" w:rsidRDefault="00084E1E" w:rsidP="00262F22">
      <w:pPr>
        <w:pStyle w:val="SemEspaamento"/>
        <w:spacing w:line="276" w:lineRule="auto"/>
        <w:ind w:left="142" w:right="241"/>
        <w:jc w:val="both"/>
        <w:rPr>
          <w:rFonts w:asciiTheme="minorHAnsi" w:eastAsia="Calibri" w:hAnsiTheme="minorHAnsi" w:cstheme="minorHAnsi"/>
          <w:b/>
          <w:bCs/>
          <w:sz w:val="22"/>
          <w:szCs w:val="22"/>
          <w:lang w:val="pt-BR" w:eastAsia="pt-BR" w:bidi="ar-SA"/>
        </w:rPr>
      </w:pPr>
      <w:r w:rsidRPr="00084E1E">
        <w:rPr>
          <w:rFonts w:asciiTheme="minorHAnsi" w:hAnsiTheme="minorHAnsi" w:cstheme="minorHAnsi"/>
          <w:b/>
          <w:sz w:val="22"/>
          <w:szCs w:val="22"/>
          <w:lang w:val="pt-BR"/>
        </w:rPr>
        <w:t>INSTALAÇÕES HIDROSSANITÁRIAS</w:t>
      </w:r>
    </w:p>
    <w:p w:rsidR="008013F7" w:rsidRPr="008013F7" w:rsidRDefault="008013F7" w:rsidP="008013F7">
      <w:pPr>
        <w:pStyle w:val="Ttulo1"/>
        <w:ind w:left="116"/>
      </w:pPr>
      <w:bookmarkStart w:id="3" w:name="_Toc22830809"/>
      <w:bookmarkStart w:id="4" w:name="_Toc86994494"/>
      <w:r w:rsidRPr="008013F7">
        <w:t>INSTALAÇÕES PREDIAIS DE ESGOTO</w:t>
      </w:r>
      <w:bookmarkEnd w:id="3"/>
      <w:bookmarkEnd w:id="4"/>
      <w:r w:rsidRPr="008013F7">
        <w:t xml:space="preserve"> </w:t>
      </w:r>
    </w:p>
    <w:p w:rsidR="008013F7" w:rsidRPr="008013F7" w:rsidRDefault="008013F7" w:rsidP="008013F7">
      <w:pPr>
        <w:pBdr>
          <w:top w:val="nil"/>
          <w:left w:val="nil"/>
          <w:bottom w:val="nil"/>
          <w:right w:val="nil"/>
          <w:between w:val="nil"/>
        </w:pBdr>
        <w:spacing w:before="1"/>
        <w:ind w:left="116" w:right="264"/>
        <w:jc w:val="both"/>
        <w:rPr>
          <w:color w:val="000000"/>
        </w:rPr>
      </w:pPr>
      <w:r w:rsidRPr="008013F7">
        <w:rPr>
          <w:color w:val="000000"/>
        </w:rPr>
        <w:t xml:space="preserve">As tubulações e conexões de esgoto serão em PVC e nunca deverão ser executadas sem caimento. No geral, para tubulações com diâmetro menor ou igual a </w:t>
      </w:r>
      <w:proofErr w:type="gramStart"/>
      <w:r w:rsidRPr="008013F7">
        <w:rPr>
          <w:color w:val="000000"/>
        </w:rPr>
        <w:t>75mm</w:t>
      </w:r>
      <w:proofErr w:type="gramEnd"/>
      <w:r w:rsidRPr="008013F7">
        <w:rPr>
          <w:color w:val="000000"/>
        </w:rPr>
        <w:t xml:space="preserve"> o caimento será de 2% e para tubulações com diâmetro igual ou superior a 100mm o caimento será de 1%. </w:t>
      </w:r>
      <w:r>
        <w:rPr>
          <w:color w:val="000000"/>
        </w:rPr>
        <w:t>A</w:t>
      </w:r>
      <w:r w:rsidRPr="008013F7">
        <w:rPr>
          <w:color w:val="000000"/>
        </w:rPr>
        <w:t>s tubulações enterradas deverão ser assentes em valas preenchidas com solo natural, não orgânico e sem torrões. Após a instalação dos tubos de esgoto realizar teste na presença do fiscal da obra para verificar o caimento e possíveis vazamentos.</w:t>
      </w:r>
      <w:r>
        <w:rPr>
          <w:color w:val="000000"/>
        </w:rPr>
        <w:t xml:space="preserve"> </w:t>
      </w:r>
      <w:r w:rsidRPr="008013F7">
        <w:rPr>
          <w:color w:val="000000"/>
        </w:rPr>
        <w:t>As tubulações de ventilação deverão ser apropriadamente ancoradas com braçadeira e na sua extremidade constar terminal de limpeza</w:t>
      </w:r>
      <w:r>
        <w:rPr>
          <w:color w:val="000000"/>
        </w:rPr>
        <w:t xml:space="preserve">. </w:t>
      </w:r>
      <w:r w:rsidRPr="008013F7">
        <w:rPr>
          <w:color w:val="000000"/>
        </w:rPr>
        <w:t xml:space="preserve">Além disso, a tubulação de ventilação deverá </w:t>
      </w:r>
      <w:proofErr w:type="gramStart"/>
      <w:r w:rsidRPr="008013F7">
        <w:rPr>
          <w:color w:val="000000"/>
        </w:rPr>
        <w:t>obedecer</w:t>
      </w:r>
      <w:proofErr w:type="gramEnd"/>
      <w:r w:rsidRPr="008013F7">
        <w:rPr>
          <w:color w:val="000000"/>
        </w:rPr>
        <w:t xml:space="preserve"> uma distância mínima de 30 cm acima da cobertura</w:t>
      </w:r>
    </w:p>
    <w:p w:rsidR="008013F7" w:rsidRDefault="008013F7" w:rsidP="008013F7">
      <w:pPr>
        <w:pStyle w:val="Ttulo1"/>
        <w:ind w:left="116"/>
      </w:pPr>
      <w:bookmarkStart w:id="5" w:name="_Toc22830812"/>
      <w:bookmarkStart w:id="6" w:name="_Toc86994497"/>
      <w:r w:rsidRPr="008013F7">
        <w:t>INSTALAÇÕES PREDIAIS DE ÁGUA FRIA</w:t>
      </w:r>
      <w:bookmarkEnd w:id="5"/>
      <w:bookmarkEnd w:id="6"/>
      <w:r w:rsidRPr="008013F7">
        <w:t xml:space="preserve"> </w:t>
      </w:r>
    </w:p>
    <w:p w:rsidR="008013F7" w:rsidRDefault="008013F7" w:rsidP="00084E1E">
      <w:pPr>
        <w:pStyle w:val="Ttulo1"/>
        <w:ind w:left="142" w:right="241"/>
        <w:jc w:val="both"/>
        <w:rPr>
          <w:b w:val="0"/>
          <w:bCs w:val="0"/>
          <w:color w:val="000000"/>
        </w:rPr>
      </w:pPr>
      <w:r w:rsidRPr="008013F7">
        <w:rPr>
          <w:b w:val="0"/>
          <w:bCs w:val="0"/>
          <w:color w:val="000000"/>
        </w:rPr>
        <w:t>As tubulações utilizadas na linha de água fria predial serão em PVC soldável marrom.  E as conexões instaladas para receberem as louças sanitárias serão da série reforçada com bucha de latão.</w:t>
      </w:r>
      <w:r>
        <w:rPr>
          <w:b w:val="0"/>
          <w:bCs w:val="0"/>
          <w:color w:val="000000"/>
        </w:rPr>
        <w:t xml:space="preserve"> O</w:t>
      </w:r>
      <w:r w:rsidRPr="008013F7">
        <w:rPr>
          <w:b w:val="0"/>
          <w:bCs w:val="0"/>
          <w:color w:val="000000"/>
        </w:rPr>
        <w:t>s aparelhos sanitários deverão ser montados rigorosamente de acordo com as especificações do Fabricante e do Projeto Hidrossanitário, com matérias de qualidade comprovada.</w:t>
      </w:r>
      <w:r>
        <w:rPr>
          <w:b w:val="0"/>
          <w:bCs w:val="0"/>
          <w:color w:val="000000"/>
        </w:rPr>
        <w:t xml:space="preserve"> A torneira será metáilca com acionamento com ¼ de volta. </w:t>
      </w:r>
    </w:p>
    <w:p w:rsidR="00084E1E" w:rsidRDefault="00084E1E" w:rsidP="00084E1E">
      <w:pPr>
        <w:pStyle w:val="Ttulo1"/>
        <w:ind w:left="142" w:right="241"/>
        <w:jc w:val="both"/>
        <w:rPr>
          <w:b w:val="0"/>
          <w:bCs w:val="0"/>
          <w:color w:val="000000"/>
        </w:rPr>
      </w:pPr>
    </w:p>
    <w:p w:rsidR="008013F7" w:rsidRPr="008013F7" w:rsidRDefault="008013F7" w:rsidP="00084E1E">
      <w:pPr>
        <w:pStyle w:val="SemEspaamento"/>
        <w:ind w:left="142" w:right="241"/>
        <w:jc w:val="both"/>
        <w:rPr>
          <w:rFonts w:ascii="Calibri" w:eastAsia="Calibri" w:hAnsi="Calibri" w:cs="Calibri"/>
          <w:color w:val="000000"/>
          <w:sz w:val="22"/>
          <w:szCs w:val="22"/>
          <w:lang w:val="pt-PT" w:eastAsia="pt-BR" w:bidi="ar-SA"/>
        </w:rPr>
      </w:pPr>
      <w:r w:rsidRPr="008013F7">
        <w:rPr>
          <w:rFonts w:ascii="Calibri" w:eastAsia="Calibri" w:hAnsi="Calibri" w:cs="Calibri"/>
          <w:b/>
          <w:bCs/>
          <w:sz w:val="22"/>
          <w:szCs w:val="22"/>
          <w:lang w:val="pt-PT" w:eastAsia="pt-BR" w:bidi="ar-SA"/>
        </w:rPr>
        <w:t>BANCADAS</w:t>
      </w:r>
      <w:r w:rsidRPr="008013F7">
        <w:rPr>
          <w:rFonts w:ascii="Calibri" w:eastAsia="Calibri" w:hAnsi="Calibri" w:cs="Calibri"/>
          <w:color w:val="000000"/>
          <w:sz w:val="22"/>
          <w:szCs w:val="22"/>
          <w:lang w:val="pt-PT" w:eastAsia="pt-BR" w:bidi="ar-SA"/>
        </w:rPr>
        <w:t xml:space="preserve"> -</w:t>
      </w:r>
      <w:r w:rsidR="009C744C" w:rsidRPr="008013F7">
        <w:rPr>
          <w:rFonts w:ascii="Calibri" w:eastAsia="Calibri" w:hAnsi="Calibri" w:cs="Calibri"/>
          <w:color w:val="000000"/>
          <w:sz w:val="22"/>
          <w:szCs w:val="22"/>
          <w:lang w:val="pt-PT" w:eastAsia="pt-BR" w:bidi="ar-SA"/>
        </w:rPr>
        <w:t xml:space="preserve"> </w:t>
      </w:r>
      <w:r w:rsidRPr="008013F7">
        <w:rPr>
          <w:rFonts w:ascii="Calibri" w:eastAsia="Calibri" w:hAnsi="Calibri" w:cs="Calibri"/>
          <w:color w:val="000000"/>
          <w:sz w:val="22"/>
          <w:szCs w:val="22"/>
          <w:lang w:val="pt-PT" w:eastAsia="pt-BR" w:bidi="ar-SA"/>
        </w:rPr>
        <w:t xml:space="preserve">serão executadas em granito cinza </w:t>
      </w:r>
      <w:r w:rsidR="009C744C" w:rsidRPr="008013F7">
        <w:rPr>
          <w:rFonts w:ascii="Calibri" w:eastAsia="Calibri" w:hAnsi="Calibri" w:cs="Calibri"/>
          <w:color w:val="000000"/>
          <w:sz w:val="22"/>
          <w:szCs w:val="22"/>
          <w:lang w:val="pt-PT" w:eastAsia="pt-BR" w:bidi="ar-SA"/>
        </w:rPr>
        <w:t>(sobre base metálica, conforme descrição na planilha orçamentária).</w:t>
      </w:r>
      <w:r w:rsidRPr="008013F7">
        <w:rPr>
          <w:rFonts w:ascii="Calibri" w:eastAsia="Calibri" w:hAnsi="Calibri" w:cs="Calibri"/>
          <w:color w:val="000000"/>
          <w:sz w:val="22"/>
          <w:szCs w:val="22"/>
          <w:lang w:val="pt-PT" w:eastAsia="pt-BR" w:bidi="ar-SA"/>
        </w:rPr>
        <w:t xml:space="preserve"> Os locais onde for necessário, deverá ainda ter “vista” e “</w:t>
      </w:r>
      <w:proofErr w:type="spellStart"/>
      <w:r w:rsidRPr="008013F7">
        <w:rPr>
          <w:rFonts w:ascii="Calibri" w:eastAsia="Calibri" w:hAnsi="Calibri" w:cs="Calibri"/>
          <w:color w:val="000000"/>
          <w:sz w:val="22"/>
          <w:szCs w:val="22"/>
          <w:lang w:val="pt-PT" w:eastAsia="pt-BR" w:bidi="ar-SA"/>
        </w:rPr>
        <w:t>roda-pia</w:t>
      </w:r>
      <w:proofErr w:type="spellEnd"/>
      <w:r w:rsidRPr="008013F7">
        <w:rPr>
          <w:rFonts w:ascii="Calibri" w:eastAsia="Calibri" w:hAnsi="Calibri" w:cs="Calibri"/>
          <w:color w:val="000000"/>
          <w:sz w:val="22"/>
          <w:szCs w:val="22"/>
          <w:lang w:val="pt-PT" w:eastAsia="pt-BR" w:bidi="ar-SA"/>
        </w:rPr>
        <w:t>” em granito nas mesmas especificações que as bancadas.</w:t>
      </w:r>
      <w:r w:rsidR="009C744C">
        <w:rPr>
          <w:rFonts w:ascii="Calibri" w:eastAsia="Calibri" w:hAnsi="Calibri" w:cs="Calibri"/>
          <w:color w:val="000000"/>
          <w:sz w:val="22"/>
          <w:szCs w:val="22"/>
          <w:lang w:val="pt-PT" w:eastAsia="pt-BR" w:bidi="ar-SA"/>
        </w:rPr>
        <w:t xml:space="preserve"> </w:t>
      </w:r>
      <w:r w:rsidRPr="008013F7">
        <w:rPr>
          <w:rFonts w:ascii="Calibri" w:eastAsia="Calibri" w:hAnsi="Calibri" w:cs="Calibri"/>
          <w:color w:val="000000"/>
          <w:sz w:val="22"/>
          <w:szCs w:val="22"/>
          <w:lang w:val="pt-PT" w:eastAsia="pt-BR" w:bidi="ar-SA"/>
        </w:rPr>
        <w:t>Antes da instalação, a Fiscalização deverá ser consultada quanto às diretrizes gerais para execução.</w:t>
      </w:r>
    </w:p>
    <w:p w:rsidR="008013F7" w:rsidRDefault="009C744C" w:rsidP="00084E1E">
      <w:pPr>
        <w:pStyle w:val="Ttulo1"/>
        <w:ind w:left="142" w:right="241"/>
      </w:pPr>
      <w:r w:rsidRPr="009C744C">
        <w:t>INSTALAÇÕES ELÉTRICAS</w:t>
      </w:r>
    </w:p>
    <w:p w:rsidR="009C744C" w:rsidRPr="009C744C" w:rsidRDefault="009C744C" w:rsidP="00084E1E">
      <w:pPr>
        <w:autoSpaceDE w:val="0"/>
        <w:autoSpaceDN w:val="0"/>
        <w:adjustRightInd w:val="0"/>
        <w:ind w:left="142" w:right="241"/>
        <w:jc w:val="both"/>
        <w:rPr>
          <w:color w:val="000000"/>
        </w:rPr>
      </w:pPr>
      <w:r w:rsidRPr="009C744C">
        <w:rPr>
          <w:color w:val="000000"/>
        </w:rPr>
        <w:t>O CONTRATADO fornecerá os materiais e/ou a mão de obra e todas as ferramentas e equipamentos necessários para a execução dos serviços de acordo com as Normas Brasileiras, além de outras normas aplicáveis, seguindo fielmente as indicações do projeto.</w:t>
      </w:r>
    </w:p>
    <w:p w:rsidR="009C744C" w:rsidRPr="009C744C" w:rsidRDefault="009C744C" w:rsidP="00084E1E">
      <w:pPr>
        <w:autoSpaceDE w:val="0"/>
        <w:autoSpaceDN w:val="0"/>
        <w:adjustRightInd w:val="0"/>
        <w:ind w:left="142" w:right="241"/>
        <w:jc w:val="both"/>
        <w:rPr>
          <w:color w:val="000000"/>
        </w:rPr>
      </w:pPr>
      <w:r w:rsidRPr="009C744C">
        <w:rPr>
          <w:color w:val="000000"/>
        </w:rPr>
        <w:t>Quando houver necessidade comprovada de modificações, em consequência das condições locais e, após a devida autorização da FISCALIZAÇÃO e do projetista, tais modificações deverão ser indicadas nos desenhos específicos (“as built”), que no final da obra deverão ser entregues ao CONTRATANTE para fins de arquivamento.</w:t>
      </w:r>
    </w:p>
    <w:p w:rsidR="009C744C" w:rsidRPr="009C744C" w:rsidRDefault="009C744C" w:rsidP="00084E1E">
      <w:pPr>
        <w:autoSpaceDE w:val="0"/>
        <w:autoSpaceDN w:val="0"/>
        <w:adjustRightInd w:val="0"/>
        <w:ind w:left="142" w:right="241"/>
        <w:jc w:val="both"/>
        <w:rPr>
          <w:color w:val="000000"/>
        </w:rPr>
      </w:pPr>
      <w:r w:rsidRPr="009C744C">
        <w:rPr>
          <w:color w:val="000000"/>
        </w:rPr>
        <w:t>Quaisquer serviços executados com mão de obra ou materiais inadequados e em desacordo com o projeto deverão ser refeitos pelo CONTRATADO sem qualquer ônus para o CONTRATANTE.</w:t>
      </w:r>
    </w:p>
    <w:p w:rsidR="009C744C" w:rsidRPr="009C744C" w:rsidRDefault="009C744C" w:rsidP="00084E1E">
      <w:pPr>
        <w:autoSpaceDE w:val="0"/>
        <w:autoSpaceDN w:val="0"/>
        <w:adjustRightInd w:val="0"/>
        <w:ind w:left="142" w:right="241"/>
        <w:jc w:val="both"/>
        <w:rPr>
          <w:color w:val="000000"/>
        </w:rPr>
      </w:pPr>
      <w:r w:rsidRPr="009C744C">
        <w:rPr>
          <w:color w:val="000000"/>
        </w:rPr>
        <w:t>Durante a execução, deverá ser comunicado à FISCALIZAÇÃO qualquer divergência encontrada entre o projeto de instalações e os demais projetos de execução, com a finalidade de definir a solução a ser adotada.</w:t>
      </w:r>
    </w:p>
    <w:p w:rsidR="009C744C" w:rsidRPr="009C744C" w:rsidRDefault="009C744C" w:rsidP="00084E1E">
      <w:pPr>
        <w:autoSpaceDE w:val="0"/>
        <w:autoSpaceDN w:val="0"/>
        <w:adjustRightInd w:val="0"/>
        <w:ind w:left="142" w:right="241"/>
        <w:jc w:val="both"/>
        <w:rPr>
          <w:color w:val="000000"/>
        </w:rPr>
      </w:pPr>
    </w:p>
    <w:p w:rsidR="009C744C" w:rsidRPr="009C744C" w:rsidRDefault="009C744C" w:rsidP="00084E1E">
      <w:pPr>
        <w:autoSpaceDE w:val="0"/>
        <w:autoSpaceDN w:val="0"/>
        <w:adjustRightInd w:val="0"/>
        <w:ind w:left="142" w:right="241"/>
        <w:jc w:val="both"/>
        <w:rPr>
          <w:color w:val="000000"/>
        </w:rPr>
      </w:pPr>
      <w:r w:rsidRPr="009C744C">
        <w:rPr>
          <w:color w:val="000000"/>
        </w:rPr>
        <w:t>NORMAS E DETERMINAÇÕES</w:t>
      </w:r>
    </w:p>
    <w:p w:rsidR="009C744C" w:rsidRPr="009C744C" w:rsidRDefault="009C744C" w:rsidP="00084E1E">
      <w:pPr>
        <w:autoSpaceDE w:val="0"/>
        <w:autoSpaceDN w:val="0"/>
        <w:adjustRightInd w:val="0"/>
        <w:ind w:left="142" w:right="241"/>
        <w:jc w:val="both"/>
        <w:rPr>
          <w:color w:val="000000"/>
        </w:rPr>
      </w:pPr>
      <w:r w:rsidRPr="009C744C">
        <w:rPr>
          <w:color w:val="000000"/>
        </w:rPr>
        <w:t xml:space="preserve">As seguintes normas, além </w:t>
      </w:r>
      <w:proofErr w:type="gramStart"/>
      <w:r w:rsidRPr="009C744C">
        <w:rPr>
          <w:color w:val="000000"/>
        </w:rPr>
        <w:t>da demais normas</w:t>
      </w:r>
      <w:proofErr w:type="gramEnd"/>
      <w:r w:rsidRPr="009C744C">
        <w:rPr>
          <w:color w:val="000000"/>
        </w:rPr>
        <w:t xml:space="preserve"> pertinentes, nortearam este projeto e devem ser</w:t>
      </w:r>
    </w:p>
    <w:p w:rsidR="009C744C" w:rsidRPr="009C744C" w:rsidRDefault="009C744C" w:rsidP="00084E1E">
      <w:pPr>
        <w:autoSpaceDE w:val="0"/>
        <w:autoSpaceDN w:val="0"/>
        <w:adjustRightInd w:val="0"/>
        <w:ind w:left="142" w:right="241"/>
        <w:jc w:val="both"/>
        <w:rPr>
          <w:color w:val="000000"/>
        </w:rPr>
      </w:pPr>
      <w:proofErr w:type="gramStart"/>
      <w:r w:rsidRPr="009C744C">
        <w:rPr>
          <w:color w:val="000000"/>
        </w:rPr>
        <w:t>seguidas</w:t>
      </w:r>
      <w:proofErr w:type="gramEnd"/>
      <w:r w:rsidRPr="009C744C">
        <w:rPr>
          <w:color w:val="000000"/>
        </w:rPr>
        <w:t xml:space="preserve"> durante a execução da obra:</w:t>
      </w:r>
    </w:p>
    <w:p w:rsidR="009C744C" w:rsidRPr="009C744C" w:rsidRDefault="009C744C" w:rsidP="00084E1E">
      <w:pPr>
        <w:autoSpaceDE w:val="0"/>
        <w:autoSpaceDN w:val="0"/>
        <w:adjustRightInd w:val="0"/>
        <w:ind w:left="142" w:right="241"/>
        <w:jc w:val="both"/>
        <w:rPr>
          <w:color w:val="000000"/>
        </w:rPr>
      </w:pPr>
      <w:r w:rsidRPr="009C744C">
        <w:rPr>
          <w:color w:val="000000"/>
        </w:rPr>
        <w:t> NBR 5410 ‐ Instalações Elétricas de Baixa Tensão</w:t>
      </w:r>
    </w:p>
    <w:p w:rsidR="009C744C" w:rsidRPr="009C744C" w:rsidRDefault="009C744C" w:rsidP="00084E1E">
      <w:pPr>
        <w:autoSpaceDE w:val="0"/>
        <w:autoSpaceDN w:val="0"/>
        <w:adjustRightInd w:val="0"/>
        <w:ind w:left="142" w:right="241"/>
        <w:jc w:val="both"/>
        <w:rPr>
          <w:color w:val="000000"/>
        </w:rPr>
      </w:pPr>
      <w:r w:rsidRPr="009C744C">
        <w:rPr>
          <w:color w:val="000000"/>
        </w:rPr>
        <w:t> NBR 6148 ‐ Condutores isolados com isolação extrudada de cloreto de polivinila (PVC) para tensões até 750 V</w:t>
      </w:r>
    </w:p>
    <w:p w:rsidR="009C744C" w:rsidRPr="009C744C" w:rsidRDefault="009C744C" w:rsidP="00084E1E">
      <w:pPr>
        <w:autoSpaceDE w:val="0"/>
        <w:autoSpaceDN w:val="0"/>
        <w:adjustRightInd w:val="0"/>
        <w:ind w:left="142" w:right="241"/>
        <w:jc w:val="both"/>
        <w:rPr>
          <w:color w:val="000000"/>
        </w:rPr>
      </w:pPr>
      <w:r w:rsidRPr="009C744C">
        <w:rPr>
          <w:color w:val="000000"/>
        </w:rPr>
        <w:t> NR10 ‐ Segurança em Instalações e Serviços em Eletricidade</w:t>
      </w:r>
    </w:p>
    <w:p w:rsidR="009C744C" w:rsidRPr="009C744C" w:rsidRDefault="009C744C" w:rsidP="00084E1E">
      <w:pPr>
        <w:autoSpaceDE w:val="0"/>
        <w:autoSpaceDN w:val="0"/>
        <w:adjustRightInd w:val="0"/>
        <w:ind w:left="142" w:right="241"/>
        <w:jc w:val="both"/>
        <w:rPr>
          <w:color w:val="000000"/>
        </w:rPr>
      </w:pPr>
      <w:r w:rsidRPr="009C744C">
        <w:rPr>
          <w:color w:val="000000"/>
        </w:rPr>
        <w:t> NBR IEC 60050 ‐ Instalações Elétricas em Edificações</w:t>
      </w:r>
    </w:p>
    <w:p w:rsidR="009C744C" w:rsidRPr="009C744C" w:rsidRDefault="009C744C" w:rsidP="00084E1E">
      <w:pPr>
        <w:autoSpaceDE w:val="0"/>
        <w:autoSpaceDN w:val="0"/>
        <w:adjustRightInd w:val="0"/>
        <w:ind w:left="142" w:right="241"/>
        <w:jc w:val="both"/>
        <w:rPr>
          <w:color w:val="000000"/>
        </w:rPr>
      </w:pPr>
      <w:r w:rsidRPr="009C744C">
        <w:rPr>
          <w:color w:val="000000"/>
        </w:rPr>
        <w:t> NBR 5413: Iluminância de interiores.</w:t>
      </w:r>
    </w:p>
    <w:p w:rsidR="009C744C" w:rsidRPr="009C744C" w:rsidRDefault="009C744C" w:rsidP="00084E1E">
      <w:pPr>
        <w:autoSpaceDE w:val="0"/>
        <w:autoSpaceDN w:val="0"/>
        <w:adjustRightInd w:val="0"/>
        <w:ind w:left="142" w:right="241"/>
        <w:jc w:val="both"/>
        <w:rPr>
          <w:color w:val="000000"/>
        </w:rPr>
      </w:pPr>
      <w:r w:rsidRPr="009C744C">
        <w:rPr>
          <w:color w:val="000000"/>
        </w:rPr>
        <w:t> NBR 5419: Proteção de estruturas contra descargas atmosféricas.</w:t>
      </w:r>
    </w:p>
    <w:p w:rsidR="009C744C" w:rsidRPr="009C744C" w:rsidRDefault="009C744C" w:rsidP="00084E1E">
      <w:pPr>
        <w:autoSpaceDE w:val="0"/>
        <w:autoSpaceDN w:val="0"/>
        <w:adjustRightInd w:val="0"/>
        <w:ind w:left="142" w:right="241"/>
        <w:jc w:val="both"/>
        <w:rPr>
          <w:color w:val="000000"/>
        </w:rPr>
      </w:pPr>
      <w:r w:rsidRPr="009C744C">
        <w:rPr>
          <w:color w:val="000000"/>
        </w:rPr>
        <w:t> NBR 14039: Instalações elétricas de alta tensão.</w:t>
      </w:r>
    </w:p>
    <w:p w:rsidR="009C744C" w:rsidRPr="009C744C" w:rsidRDefault="009C744C" w:rsidP="00084E1E">
      <w:pPr>
        <w:autoSpaceDE w:val="0"/>
        <w:autoSpaceDN w:val="0"/>
        <w:adjustRightInd w:val="0"/>
        <w:ind w:left="142" w:right="241"/>
        <w:jc w:val="both"/>
        <w:rPr>
          <w:color w:val="000000"/>
        </w:rPr>
      </w:pPr>
      <w:r w:rsidRPr="009C744C">
        <w:rPr>
          <w:color w:val="000000"/>
        </w:rPr>
        <w:t> NBR 5444: Símbolos gráficos para instalações elétricas prediais.</w:t>
      </w:r>
    </w:p>
    <w:p w:rsidR="009C744C" w:rsidRPr="009C744C" w:rsidRDefault="009C744C" w:rsidP="00084E1E">
      <w:pPr>
        <w:autoSpaceDE w:val="0"/>
        <w:autoSpaceDN w:val="0"/>
        <w:adjustRightInd w:val="0"/>
        <w:ind w:left="142" w:right="241"/>
        <w:jc w:val="both"/>
        <w:rPr>
          <w:color w:val="000000"/>
        </w:rPr>
      </w:pPr>
      <w:r w:rsidRPr="009C744C">
        <w:rPr>
          <w:color w:val="000000"/>
        </w:rPr>
        <w:t> NBR 10.898: Sistema de iluminação de emergência.</w:t>
      </w:r>
    </w:p>
    <w:p w:rsidR="00552BAE" w:rsidRPr="00552BAE" w:rsidRDefault="00552BAE" w:rsidP="00084E1E">
      <w:pPr>
        <w:pStyle w:val="Ttulo1"/>
        <w:ind w:left="142" w:right="241"/>
      </w:pPr>
      <w:r w:rsidRPr="00552BAE">
        <w:t>PINTURA E EMASSAMENTO - EDIFICAÇÃO</w:t>
      </w:r>
    </w:p>
    <w:p w:rsidR="00552BAE" w:rsidRPr="00455CA2" w:rsidRDefault="00552BAE" w:rsidP="00084E1E">
      <w:pPr>
        <w:autoSpaceDE w:val="0"/>
        <w:autoSpaceDN w:val="0"/>
        <w:adjustRightInd w:val="0"/>
        <w:ind w:left="142" w:right="241"/>
        <w:rPr>
          <w:rFonts w:ascii="Arial Narrow" w:eastAsia="Times New Roman" w:hAnsi="Arial Narrow" w:cs="Arial"/>
          <w:bCs/>
          <w:lang w:bidi="en-US"/>
        </w:rPr>
      </w:pPr>
    </w:p>
    <w:p w:rsidR="00552BAE" w:rsidRPr="00552BAE" w:rsidRDefault="00552BAE" w:rsidP="00084E1E">
      <w:pPr>
        <w:pStyle w:val="SemEspaamento"/>
        <w:spacing w:line="276" w:lineRule="auto"/>
        <w:ind w:left="142" w:right="241"/>
        <w:jc w:val="both"/>
        <w:rPr>
          <w:rFonts w:ascii="Calibri" w:eastAsia="Calibri" w:hAnsi="Calibri" w:cs="Calibri"/>
          <w:color w:val="000000"/>
          <w:sz w:val="22"/>
          <w:szCs w:val="22"/>
          <w:lang w:val="pt-PT" w:eastAsia="pt-BR" w:bidi="ar-SA"/>
        </w:rPr>
      </w:pPr>
      <w:r w:rsidRPr="00552BAE">
        <w:rPr>
          <w:rFonts w:ascii="Calibri" w:eastAsia="Calibri" w:hAnsi="Calibri" w:cs="Calibri"/>
          <w:color w:val="000000"/>
          <w:sz w:val="22"/>
          <w:szCs w:val="22"/>
          <w:lang w:val="pt-PT" w:eastAsia="pt-BR" w:bidi="ar-SA"/>
        </w:rPr>
        <w:t>EMASSAMENTO E LIXAMENTO DE MASSA LÁTEX EM TETO – no forro de gesso, deverá ser feito primeiro o emassamento com massa látex em duas demãos, logo após, fazer o lixamento com lixa (no mínimo) número 120.</w:t>
      </w:r>
    </w:p>
    <w:p w:rsidR="00552BAE" w:rsidRPr="00552BAE" w:rsidRDefault="00552BAE" w:rsidP="00084E1E">
      <w:pPr>
        <w:autoSpaceDE w:val="0"/>
        <w:autoSpaceDN w:val="0"/>
        <w:adjustRightInd w:val="0"/>
        <w:ind w:left="142" w:right="241"/>
        <w:jc w:val="both"/>
        <w:rPr>
          <w:color w:val="000000"/>
        </w:rPr>
      </w:pPr>
    </w:p>
    <w:p w:rsidR="00552BAE" w:rsidRPr="00552BAE" w:rsidRDefault="00552BAE" w:rsidP="00084E1E">
      <w:pPr>
        <w:autoSpaceDE w:val="0"/>
        <w:autoSpaceDN w:val="0"/>
        <w:adjustRightInd w:val="0"/>
        <w:ind w:left="142" w:right="241"/>
        <w:jc w:val="both"/>
        <w:rPr>
          <w:color w:val="000000"/>
        </w:rPr>
      </w:pPr>
      <w:r w:rsidRPr="00552BAE">
        <w:rPr>
          <w:color w:val="000000"/>
        </w:rPr>
        <w:t>EMASSAMENTO E LIXAMENTO DE MASSA LÁTEX EM PAREDE – nas paredes, deverá ser feito primeiro o emassamento com massa látex em duas demãos, logo após, fazer o lixamento com lixa (no mínimo) número 120.</w:t>
      </w:r>
    </w:p>
    <w:p w:rsidR="00552BAE" w:rsidRPr="00552BAE" w:rsidRDefault="00552BAE" w:rsidP="00084E1E">
      <w:pPr>
        <w:autoSpaceDE w:val="0"/>
        <w:autoSpaceDN w:val="0"/>
        <w:adjustRightInd w:val="0"/>
        <w:ind w:left="142" w:right="241"/>
        <w:jc w:val="both"/>
        <w:rPr>
          <w:color w:val="000000"/>
        </w:rPr>
      </w:pPr>
    </w:p>
    <w:p w:rsidR="00552BAE" w:rsidRPr="00552BAE" w:rsidRDefault="00552BAE" w:rsidP="00084E1E">
      <w:pPr>
        <w:autoSpaceDE w:val="0"/>
        <w:autoSpaceDN w:val="0"/>
        <w:adjustRightInd w:val="0"/>
        <w:ind w:left="142" w:right="241"/>
        <w:jc w:val="both"/>
        <w:rPr>
          <w:color w:val="000000"/>
        </w:rPr>
      </w:pPr>
      <w:r w:rsidRPr="00552BAE">
        <w:rPr>
          <w:color w:val="000000"/>
        </w:rPr>
        <w:t>FUNDO SELADOR – antes da pintura, deverá ser aplicado fundo selador acrílico em uma demão, com objetivo de permitir maior aderência e durabilidade ao emassamento e à pintura.</w:t>
      </w:r>
    </w:p>
    <w:p w:rsidR="00552BAE" w:rsidRPr="00552BAE" w:rsidRDefault="00552BAE" w:rsidP="00084E1E">
      <w:pPr>
        <w:autoSpaceDE w:val="0"/>
        <w:autoSpaceDN w:val="0"/>
        <w:adjustRightInd w:val="0"/>
        <w:ind w:left="142" w:right="241"/>
        <w:jc w:val="both"/>
        <w:rPr>
          <w:color w:val="000000"/>
        </w:rPr>
      </w:pPr>
    </w:p>
    <w:p w:rsidR="00552BAE" w:rsidRDefault="00552BAE" w:rsidP="00084E1E">
      <w:pPr>
        <w:pStyle w:val="Ttulo1"/>
        <w:spacing w:before="0"/>
        <w:ind w:left="142" w:right="241"/>
        <w:jc w:val="both"/>
        <w:rPr>
          <w:b w:val="0"/>
          <w:bCs w:val="0"/>
          <w:color w:val="000000"/>
        </w:rPr>
      </w:pPr>
      <w:r w:rsidRPr="00552BAE">
        <w:rPr>
          <w:b w:val="0"/>
          <w:bCs w:val="0"/>
          <w:color w:val="000000"/>
        </w:rPr>
        <w:t>PINTURA – no teto</w:t>
      </w:r>
      <w:r>
        <w:rPr>
          <w:b w:val="0"/>
          <w:bCs w:val="0"/>
          <w:color w:val="000000"/>
        </w:rPr>
        <w:t xml:space="preserve"> e</w:t>
      </w:r>
      <w:r w:rsidRPr="00552BAE">
        <w:rPr>
          <w:b w:val="0"/>
          <w:bCs w:val="0"/>
          <w:color w:val="000000"/>
        </w:rPr>
        <w:t xml:space="preserve"> nas paredes de alvenaria a pintura será executada com tinta látex acrílica </w:t>
      </w:r>
      <w:proofErr w:type="gramStart"/>
      <w:r w:rsidRPr="00552BAE">
        <w:rPr>
          <w:b w:val="0"/>
          <w:bCs w:val="0"/>
          <w:color w:val="000000"/>
        </w:rPr>
        <w:t>semi-brilho</w:t>
      </w:r>
      <w:proofErr w:type="gramEnd"/>
      <w:r w:rsidRPr="00552BAE">
        <w:rPr>
          <w:b w:val="0"/>
          <w:bCs w:val="0"/>
          <w:color w:val="000000"/>
        </w:rPr>
        <w:t xml:space="preserve"> </w:t>
      </w:r>
      <w:r w:rsidRPr="00552BAE">
        <w:rPr>
          <w:b w:val="0"/>
          <w:bCs w:val="0"/>
          <w:color w:val="000000"/>
        </w:rPr>
        <w:lastRenderedPageBreak/>
        <w:t xml:space="preserve">de primeira qualidade, aplicada com duas demãos. No forro, observar a especificação de forro. No piso </w:t>
      </w:r>
      <w:r>
        <w:rPr>
          <w:b w:val="0"/>
          <w:bCs w:val="0"/>
          <w:color w:val="000000"/>
        </w:rPr>
        <w:t>de concreto polido</w:t>
      </w:r>
      <w:r w:rsidRPr="00552BAE">
        <w:rPr>
          <w:b w:val="0"/>
          <w:bCs w:val="0"/>
          <w:color w:val="000000"/>
        </w:rPr>
        <w:t xml:space="preserve">, deverá ser feita a pintura com resina (em duas demãos), favorecendo o brilho e proteção necessários ao piso. Antes de qualquer pintura, as superfícies deverão ser limpas cuidadosamente, retirando qualquer sujeira ou restos de massa ou outro material, a fim de ter um acabamento de ótima qualidade. </w:t>
      </w:r>
    </w:p>
    <w:p w:rsidR="00552BAE" w:rsidRDefault="00552BAE" w:rsidP="00552BAE">
      <w:pPr>
        <w:pStyle w:val="Ttulo1"/>
        <w:spacing w:before="0"/>
        <w:jc w:val="both"/>
        <w:rPr>
          <w:b w:val="0"/>
          <w:bCs w:val="0"/>
          <w:color w:val="000000"/>
        </w:rPr>
      </w:pPr>
    </w:p>
    <w:p w:rsidR="0049244D" w:rsidRPr="00552BAE" w:rsidRDefault="0049244D" w:rsidP="0049244D">
      <w:pPr>
        <w:pStyle w:val="Ttulo1"/>
        <w:ind w:left="142" w:right="241"/>
      </w:pPr>
      <w:r>
        <w:t>SERVIÇOS FINAIS</w:t>
      </w:r>
    </w:p>
    <w:p w:rsidR="00552BAE" w:rsidRPr="00552BAE" w:rsidRDefault="00552BAE" w:rsidP="00552BAE">
      <w:pPr>
        <w:pStyle w:val="Ttulo1"/>
        <w:spacing w:before="0"/>
        <w:jc w:val="both"/>
        <w:rPr>
          <w:b w:val="0"/>
          <w:bCs w:val="0"/>
          <w:color w:val="000000"/>
        </w:rPr>
      </w:pPr>
      <w:r w:rsidRPr="00552BAE">
        <w:rPr>
          <w:b w:val="0"/>
          <w:bCs w:val="0"/>
          <w:color w:val="000000"/>
        </w:rPr>
        <w:t xml:space="preserve">    </w:t>
      </w:r>
    </w:p>
    <w:p w:rsidR="0049244D" w:rsidRPr="0049244D" w:rsidRDefault="0049244D" w:rsidP="0049244D">
      <w:pPr>
        <w:pStyle w:val="Ttulo1"/>
        <w:spacing w:before="0"/>
        <w:ind w:left="142" w:right="241"/>
        <w:jc w:val="both"/>
        <w:rPr>
          <w:b w:val="0"/>
          <w:bCs w:val="0"/>
          <w:color w:val="000000"/>
        </w:rPr>
      </w:pPr>
      <w:r w:rsidRPr="0049244D">
        <w:rPr>
          <w:bCs w:val="0"/>
          <w:color w:val="000000"/>
        </w:rPr>
        <w:t>GRAMA ESMERALDA</w:t>
      </w:r>
      <w:r w:rsidRPr="0049244D">
        <w:rPr>
          <w:b w:val="0"/>
          <w:bCs w:val="0"/>
          <w:color w:val="000000"/>
        </w:rPr>
        <w:t xml:space="preserve"> – Devem ser uniformes, em bom estado nutricional e ótima qualidade fitossanitária, além de estarem bem enraizadas. A grama a ser utilizada será do tipo esmeralda em placas. Antes do plantio, será feita a limpeza do solo, retirando qualquer mato, ervas daninhas, pedras ou entulhos do terreno. Em seguida, fazer o revolvimento do solo utilizando enxada ou maquinário para fazer sulcos e remexer a terra em aproximadamente </w:t>
      </w:r>
      <w:proofErr w:type="gramStart"/>
      <w:r w:rsidRPr="0049244D">
        <w:rPr>
          <w:b w:val="0"/>
          <w:bCs w:val="0"/>
          <w:color w:val="000000"/>
        </w:rPr>
        <w:t>10cm</w:t>
      </w:r>
      <w:proofErr w:type="gramEnd"/>
      <w:r w:rsidRPr="0049244D">
        <w:rPr>
          <w:b w:val="0"/>
          <w:bCs w:val="0"/>
          <w:color w:val="000000"/>
        </w:rPr>
        <w:t xml:space="preserve"> de profundidade para aerar o solo e quebrar qualquer pedaço de terra dura no terreno. Observar a necessidade de regularização do solo. Em continuidade, aplicar camada de aproximadamente </w:t>
      </w:r>
      <w:proofErr w:type="gramStart"/>
      <w:r w:rsidRPr="0049244D">
        <w:rPr>
          <w:b w:val="0"/>
          <w:bCs w:val="0"/>
          <w:color w:val="000000"/>
        </w:rPr>
        <w:t>10cm</w:t>
      </w:r>
      <w:proofErr w:type="gramEnd"/>
      <w:r w:rsidRPr="0049244D">
        <w:rPr>
          <w:b w:val="0"/>
          <w:bCs w:val="0"/>
          <w:color w:val="000000"/>
        </w:rPr>
        <w:t xml:space="preserve"> de terra preta vegetal, observando a necessidade de correção do solo com calcário dolmolítico. Fazer a adubação com fertilizante NPK e em seguida realizar o plantio da grama em placas alinhadas, podendo ser utilizada linha de pedreiro para melhor controle do alinhamento. Cada placa deverá ficar lado a lado, evitando-se </w:t>
      </w:r>
      <w:proofErr w:type="gramStart"/>
      <w:r w:rsidRPr="0049244D">
        <w:rPr>
          <w:b w:val="0"/>
          <w:bCs w:val="0"/>
          <w:color w:val="000000"/>
        </w:rPr>
        <w:t>distancias muito longas</w:t>
      </w:r>
      <w:proofErr w:type="gramEnd"/>
      <w:r w:rsidRPr="0049244D">
        <w:rPr>
          <w:b w:val="0"/>
          <w:bCs w:val="0"/>
          <w:color w:val="000000"/>
        </w:rPr>
        <w:t xml:space="preserve">. Até o período de 15 dias após o plantio deverá ser feita a irrigação duas vezes ao dia (se o plantio </w:t>
      </w:r>
      <w:proofErr w:type="gramStart"/>
      <w:r w:rsidRPr="0049244D">
        <w:rPr>
          <w:b w:val="0"/>
          <w:bCs w:val="0"/>
          <w:color w:val="000000"/>
        </w:rPr>
        <w:t>for no</w:t>
      </w:r>
      <w:proofErr w:type="gramEnd"/>
      <w:r w:rsidRPr="0049244D">
        <w:rPr>
          <w:b w:val="0"/>
          <w:bCs w:val="0"/>
          <w:color w:val="000000"/>
        </w:rPr>
        <w:t xml:space="preserve"> verão), sendo uma pela manhã e outra no final da tarde. Se o plantio for no inverno, </w:t>
      </w:r>
      <w:proofErr w:type="gramStart"/>
      <w:r w:rsidRPr="0049244D">
        <w:rPr>
          <w:b w:val="0"/>
          <w:bCs w:val="0"/>
          <w:color w:val="000000"/>
        </w:rPr>
        <w:t>fazer</w:t>
      </w:r>
      <w:proofErr w:type="gramEnd"/>
      <w:r w:rsidRPr="0049244D">
        <w:rPr>
          <w:b w:val="0"/>
          <w:bCs w:val="0"/>
          <w:color w:val="000000"/>
        </w:rPr>
        <w:t xml:space="preserve"> a irrigação uma vez ao dia, no amanhecer. Depois desse período, recomenda-se irrigar uma vez a cada </w:t>
      </w:r>
      <w:proofErr w:type="gramStart"/>
      <w:r w:rsidRPr="0049244D">
        <w:rPr>
          <w:b w:val="0"/>
          <w:bCs w:val="0"/>
          <w:color w:val="000000"/>
        </w:rPr>
        <w:t>2</w:t>
      </w:r>
      <w:proofErr w:type="gramEnd"/>
      <w:r w:rsidRPr="0049244D">
        <w:rPr>
          <w:b w:val="0"/>
          <w:bCs w:val="0"/>
          <w:color w:val="000000"/>
        </w:rPr>
        <w:t xml:space="preserve"> ou 4 dias. Cuidar para que o gramado não fique encharcado, observando no momento da irrigação. A responsabilidade por cuidar do gramado até a entrega definitiva do objeto será única e exclusiva da CONTRATADA, que deverá entregar o gramado em condições saudáveis</w:t>
      </w:r>
      <w:r>
        <w:rPr>
          <w:b w:val="0"/>
          <w:bCs w:val="0"/>
          <w:color w:val="000000"/>
        </w:rPr>
        <w:t xml:space="preserve"> e devidamente aparado</w:t>
      </w:r>
      <w:r w:rsidRPr="0049244D">
        <w:rPr>
          <w:b w:val="0"/>
          <w:bCs w:val="0"/>
          <w:color w:val="000000"/>
        </w:rPr>
        <w:t>.</w:t>
      </w:r>
    </w:p>
    <w:p w:rsidR="00552BAE" w:rsidRDefault="00552BAE" w:rsidP="009129EC">
      <w:pPr>
        <w:pStyle w:val="Ttulo1"/>
        <w:spacing w:before="0"/>
      </w:pPr>
    </w:p>
    <w:p w:rsidR="0049244D" w:rsidRDefault="0049244D" w:rsidP="009129EC">
      <w:pPr>
        <w:pStyle w:val="Ttulo1"/>
        <w:spacing w:before="0"/>
      </w:pPr>
      <w:r>
        <w:t>CLIMATIZAÇÃO</w:t>
      </w:r>
    </w:p>
    <w:p w:rsid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 xml:space="preserve">A climatização será feita através da instalação equipamentos de centrais de ar tipo Split, com capacidade conforme Projeto elétrico e planilha orçamentária. As centrais com capacidade até 12.000 Btus terão que ter selo PROCEL Tipo “A” e </w:t>
      </w:r>
      <w:proofErr w:type="gramStart"/>
      <w:r w:rsidRPr="0049244D">
        <w:rPr>
          <w:color w:val="000000"/>
        </w:rPr>
        <w:t>as com capacidade de 24.000 Btus selo</w:t>
      </w:r>
      <w:proofErr w:type="gramEnd"/>
      <w:r w:rsidRPr="0049244D">
        <w:rPr>
          <w:color w:val="000000"/>
        </w:rPr>
        <w:t xml:space="preserve"> PROCEL “A” ou “B”, isso se faz pensando no consumo racional e sustentável de energia elétrica da Instituição.</w:t>
      </w:r>
    </w:p>
    <w:p w:rsidR="0049244D" w:rsidRPr="0049244D" w:rsidRDefault="0049244D" w:rsidP="0049244D">
      <w:pPr>
        <w:ind w:left="142" w:right="241"/>
        <w:jc w:val="both"/>
        <w:rPr>
          <w:color w:val="000000"/>
        </w:rPr>
      </w:pPr>
      <w:r w:rsidRPr="0049244D">
        <w:rPr>
          <w:color w:val="000000"/>
        </w:rPr>
        <w:t>MATERIAIS DE COMPLEMENTAÇÃO</w:t>
      </w:r>
    </w:p>
    <w:p w:rsidR="0049244D" w:rsidRPr="0049244D" w:rsidRDefault="0049244D" w:rsidP="0049244D">
      <w:pPr>
        <w:ind w:left="142" w:right="241"/>
        <w:jc w:val="both"/>
        <w:rPr>
          <w:color w:val="000000"/>
        </w:rPr>
      </w:pPr>
      <w:r w:rsidRPr="0049244D">
        <w:rPr>
          <w:color w:val="000000"/>
        </w:rPr>
        <w:t>Deverá ser de responsabilidade da CONTRATADA o fornecimento de materiais complementares para a correta execução dos serviços, quer constem ou não nos desenhos, tais como: braçadeiras, chumbadores, parafusos, porcas e arruelas, arames, material para vedação, graxa, fitas e massas isolantes, estopa, serras, cossinetes, brocas e ponteiras.</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FERRAMENTAS E EQUIPAMENTOS DE MONTAGEM</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A CONTRATADA deverá fornecer todas as ferramentas, os equipamentos de montagem, assim como a mão de obra qualificada para a instalação e montagem das instalações, necessárias a boa execução dos serviços.</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Todas as ferramentas manuais deverão ser e ter boa qualidade e estar em ótimo estado de conservação, atendendo as normas de segurança e as exigências dos serviços, bem como ser em qualidade adequada.</w:t>
      </w:r>
    </w:p>
    <w:p w:rsidR="0049244D" w:rsidRPr="0049244D" w:rsidRDefault="0049244D" w:rsidP="0049244D">
      <w:pPr>
        <w:ind w:left="142" w:right="241"/>
        <w:jc w:val="both"/>
        <w:rPr>
          <w:color w:val="000000"/>
        </w:rPr>
      </w:pPr>
      <w:r w:rsidRPr="0049244D">
        <w:rPr>
          <w:color w:val="000000"/>
        </w:rPr>
        <w:t>Os equipamentos de oficinas e de bancadas deverão suprir todas as necessidades da obra, sendo de boa qualidade e constarão basicamente de bancadas completas, máquinas hidráulicas e manuais para curvar tubos, esmeril, furadeiras e serras mecânicas.</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A manutenção, reposição de peças e partes de consumo dos equipamentos acima expostos, deverá ser de única e exclusiva responsabilidade da CONTRATADA.</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TESTES DE ACEITAÇÃO</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 xml:space="preserve"> Os testes de aceitação deverão ser definidos com os testes de funcionamento, assegurando a mão de obra, os métodos empregados, os materiais e as instalações dos equipamentos em referência estejam de acordo com as normas aplicáveis, com as especificações dos serviços do projeto e instruções do fabricante.</w:t>
      </w:r>
    </w:p>
    <w:p w:rsidR="0049244D" w:rsidRPr="0049244D" w:rsidRDefault="0049244D" w:rsidP="0049244D">
      <w:pPr>
        <w:ind w:left="142" w:right="241"/>
        <w:jc w:val="both"/>
        <w:rPr>
          <w:color w:val="000000"/>
        </w:rPr>
      </w:pPr>
      <w:r w:rsidRPr="0049244D">
        <w:rPr>
          <w:color w:val="000000"/>
        </w:rPr>
        <w:t>A aceitação final dependerá das características de desempenho determinadas por estes testes, além dos testes operacionais para indicar se o equipamento executará as funções para as quais for projetado.</w:t>
      </w:r>
    </w:p>
    <w:p w:rsidR="0049244D" w:rsidRPr="0049244D" w:rsidRDefault="0049244D" w:rsidP="0049244D">
      <w:pPr>
        <w:ind w:left="142" w:right="241"/>
        <w:jc w:val="both"/>
        <w:rPr>
          <w:color w:val="000000"/>
        </w:rPr>
      </w:pPr>
      <w:r w:rsidRPr="0049244D">
        <w:rPr>
          <w:color w:val="000000"/>
        </w:rPr>
        <w:t xml:space="preserve"> </w:t>
      </w:r>
    </w:p>
    <w:p w:rsidR="0049244D" w:rsidRPr="0049244D" w:rsidRDefault="0049244D" w:rsidP="0049244D">
      <w:pPr>
        <w:ind w:left="142" w:right="241"/>
        <w:jc w:val="both"/>
        <w:rPr>
          <w:color w:val="000000"/>
        </w:rPr>
      </w:pPr>
      <w:r w:rsidRPr="0049244D">
        <w:rPr>
          <w:color w:val="000000"/>
        </w:rPr>
        <w:t>Todos os aparelhos e equipamentos instalados serão experimentados na presença do representante do Proprietário.</w:t>
      </w:r>
    </w:p>
    <w:p w:rsidR="0049244D" w:rsidRPr="0049244D" w:rsidRDefault="0049244D" w:rsidP="0049244D">
      <w:pPr>
        <w:ind w:left="142" w:right="241"/>
        <w:jc w:val="both"/>
        <w:rPr>
          <w:color w:val="000000"/>
        </w:rPr>
      </w:pPr>
      <w:r w:rsidRPr="0049244D">
        <w:rPr>
          <w:color w:val="000000"/>
        </w:rPr>
        <w:t>A aceitação dos serviços estará condicionada ao bom desempenho dos equipamentos e materiais os ensaios exigidos.</w:t>
      </w:r>
    </w:p>
    <w:p w:rsidR="0049244D" w:rsidRPr="0049244D" w:rsidRDefault="0049244D" w:rsidP="0049244D">
      <w:pPr>
        <w:ind w:left="142" w:right="241"/>
        <w:jc w:val="both"/>
        <w:rPr>
          <w:color w:val="000000"/>
        </w:rPr>
      </w:pPr>
      <w:r w:rsidRPr="0049244D">
        <w:rPr>
          <w:color w:val="000000"/>
        </w:rPr>
        <w:t>O instalador deverá fornecer catálogos técnicos originais de todos os aparelhos e equipamentos após aprovação do proprietário para facilitar a manutenção futura dos mesmos. Não serão aceitas cópias dos catálogos.</w:t>
      </w:r>
    </w:p>
    <w:p w:rsidR="0049244D" w:rsidRPr="0049244D" w:rsidRDefault="0049244D" w:rsidP="0049244D">
      <w:pPr>
        <w:ind w:left="142" w:right="241"/>
        <w:jc w:val="center"/>
        <w:rPr>
          <w:color w:val="000000"/>
        </w:rPr>
      </w:pPr>
    </w:p>
    <w:p w:rsidR="0049244D" w:rsidRPr="0049244D" w:rsidRDefault="0049244D" w:rsidP="0049244D">
      <w:pPr>
        <w:ind w:left="142" w:right="241"/>
        <w:jc w:val="both"/>
        <w:rPr>
          <w:color w:val="000000"/>
        </w:rPr>
      </w:pPr>
      <w:r w:rsidRPr="0049244D">
        <w:rPr>
          <w:color w:val="000000"/>
        </w:rPr>
        <w:t>RESPONSABILIDADE</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A CONTRATADA será responsável por todos os testes.</w:t>
      </w:r>
    </w:p>
    <w:p w:rsidR="0049244D" w:rsidRPr="0049244D" w:rsidRDefault="0049244D" w:rsidP="0049244D">
      <w:pPr>
        <w:ind w:left="142" w:right="241"/>
        <w:jc w:val="both"/>
        <w:rPr>
          <w:color w:val="000000"/>
        </w:rPr>
      </w:pPr>
      <w:r w:rsidRPr="0049244D">
        <w:rPr>
          <w:color w:val="000000"/>
        </w:rPr>
        <w:t>Os testes deverão ser feitos somente por pessoas qualificadas e com experiência no tipo de teste. Todos os testes deverão ser feitos na presença da Fiscalização da obra.</w:t>
      </w:r>
    </w:p>
    <w:p w:rsidR="0049244D" w:rsidRPr="0049244D" w:rsidRDefault="0049244D" w:rsidP="0049244D">
      <w:pPr>
        <w:ind w:left="142" w:right="241"/>
        <w:jc w:val="both"/>
        <w:rPr>
          <w:color w:val="000000"/>
        </w:rPr>
      </w:pPr>
      <w:r w:rsidRPr="0049244D">
        <w:rPr>
          <w:color w:val="000000"/>
        </w:rPr>
        <w:t>Todos os resultados de testes e inspeção deverão, com completa informação de todas as leituras tomadas, ser incluídos num relatório para cada equipamento testado.</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Todos os relatórios de teste devem ser preparados pela CONTRATADA, assinados por pessoa acompanhante autorizada e aprovados pela Fiscalização da obra.</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No mínimo duas cópias dos relatórios de teste devem ser fornecidas para a Fiscalização, no máximo cinco dias após o término de cada teste.</w:t>
      </w:r>
    </w:p>
    <w:p w:rsidR="0049244D" w:rsidRPr="0049244D" w:rsidRDefault="0049244D" w:rsidP="0049244D">
      <w:pPr>
        <w:ind w:left="142" w:right="241"/>
        <w:jc w:val="both"/>
        <w:rPr>
          <w:color w:val="000000"/>
        </w:rPr>
      </w:pPr>
      <w:r w:rsidRPr="0049244D">
        <w:rPr>
          <w:color w:val="000000"/>
        </w:rPr>
        <w:t>A CONTRATADA deverá fornecer todos os equipamentos de teste necessários, e será responsável pela instalação desses equipamentos e qualquer outro trabalho preliminar na preparação para os testes de aceitação.</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Todos os testes deverão ser planejados pela CONTRATADA e testemunhados pelo Engenheiro da Fiscalização da obra. Nenhum teste deverá ser feito sem sua presença.</w:t>
      </w:r>
    </w:p>
    <w:p w:rsidR="0049244D" w:rsidRPr="0049244D" w:rsidRDefault="0049244D" w:rsidP="0049244D">
      <w:pPr>
        <w:ind w:left="142" w:right="241"/>
        <w:jc w:val="both"/>
        <w:rPr>
          <w:color w:val="000000"/>
        </w:rPr>
      </w:pPr>
    </w:p>
    <w:p w:rsidR="0049244D" w:rsidRPr="0049244D" w:rsidRDefault="0049244D" w:rsidP="0049244D">
      <w:pPr>
        <w:ind w:left="142" w:right="241"/>
        <w:jc w:val="both"/>
        <w:rPr>
          <w:color w:val="000000"/>
        </w:rPr>
      </w:pPr>
      <w:r w:rsidRPr="0049244D">
        <w:rPr>
          <w:color w:val="000000"/>
        </w:rPr>
        <w:t>A CONTRATADA será responsável pela limpeza, aspecto e facilidade de acesso ou manuseio do equipamento antes do teste.</w:t>
      </w:r>
    </w:p>
    <w:p w:rsidR="0049244D" w:rsidRDefault="0049244D" w:rsidP="009129EC">
      <w:pPr>
        <w:pStyle w:val="Ttulo1"/>
        <w:spacing w:before="0"/>
      </w:pPr>
    </w:p>
    <w:p w:rsidR="0049244D" w:rsidRDefault="0049244D" w:rsidP="009129EC">
      <w:pPr>
        <w:pStyle w:val="Ttulo1"/>
        <w:spacing w:before="0"/>
      </w:pPr>
      <w:r>
        <w:t>GUARDA-CORPO</w:t>
      </w:r>
      <w:proofErr w:type="gramStart"/>
      <w:r>
        <w:t xml:space="preserve">  </w:t>
      </w:r>
      <w:proofErr w:type="gramEnd"/>
      <w:r>
        <w:t xml:space="preserve">E CORRIMÃO </w:t>
      </w:r>
    </w:p>
    <w:p w:rsidR="0049244D" w:rsidRDefault="0049244D" w:rsidP="0049244D">
      <w:pPr>
        <w:pStyle w:val="Ttulo1"/>
        <w:spacing w:before="0"/>
        <w:ind w:right="241"/>
        <w:jc w:val="both"/>
        <w:rPr>
          <w:b w:val="0"/>
        </w:rPr>
      </w:pPr>
      <w:r>
        <w:rPr>
          <w:b w:val="0"/>
        </w:rPr>
        <w:t xml:space="preserve">O </w:t>
      </w:r>
      <w:r w:rsidRPr="0049244D">
        <w:rPr>
          <w:b w:val="0"/>
        </w:rPr>
        <w:t>Guarda-corpo</w:t>
      </w:r>
      <w:r>
        <w:rPr>
          <w:b w:val="0"/>
        </w:rPr>
        <w:t xml:space="preserve"> terá altura de</w:t>
      </w:r>
      <w:r w:rsidRPr="0049244D">
        <w:rPr>
          <w:b w:val="0"/>
        </w:rPr>
        <w:t xml:space="preserve"> 1,10m e Corrimão em Aço Inox, barras superiores alt=0,92m e 0,70m e barra inferior, diam= 1.1/2" r, barras verticais d=3/4" a </w:t>
      </w:r>
      <w:r>
        <w:rPr>
          <w:b w:val="0"/>
        </w:rPr>
        <w:t>cada 0,11</w:t>
      </w:r>
      <w:proofErr w:type="gramStart"/>
      <w:r>
        <w:rPr>
          <w:b w:val="0"/>
        </w:rPr>
        <w:t>m,</w:t>
      </w:r>
      <w:proofErr w:type="gramEnd"/>
      <w:r>
        <w:rPr>
          <w:b w:val="0"/>
        </w:rPr>
        <w:t>curvas de aço inox. Será executada na lateral da</w:t>
      </w:r>
      <w:r w:rsidRPr="0049244D">
        <w:rPr>
          <w:b w:val="0"/>
        </w:rPr>
        <w:t xml:space="preserve"> </w:t>
      </w:r>
      <w:r>
        <w:rPr>
          <w:b w:val="0"/>
        </w:rPr>
        <w:t>e</w:t>
      </w:r>
      <w:r w:rsidRPr="0049244D">
        <w:rPr>
          <w:b w:val="0"/>
        </w:rPr>
        <w:t>scada</w:t>
      </w:r>
      <w:r>
        <w:rPr>
          <w:b w:val="0"/>
        </w:rPr>
        <w:t xml:space="preserve"> e na proteção da laje do mezanino.</w:t>
      </w:r>
    </w:p>
    <w:p w:rsidR="0049244D" w:rsidRPr="0049244D" w:rsidRDefault="0049244D" w:rsidP="0049244D">
      <w:pPr>
        <w:pStyle w:val="Ttulo1"/>
        <w:spacing w:before="0"/>
        <w:ind w:right="241"/>
        <w:jc w:val="both"/>
        <w:rPr>
          <w:b w:val="0"/>
        </w:rPr>
      </w:pPr>
      <w:r>
        <w:rPr>
          <w:b w:val="0"/>
        </w:rPr>
        <w:t>O Corrimão a ser instalado na parede de alvenaria da escada</w:t>
      </w:r>
      <w:proofErr w:type="gramStart"/>
      <w:r>
        <w:rPr>
          <w:b w:val="0"/>
        </w:rPr>
        <w:t>, será</w:t>
      </w:r>
      <w:proofErr w:type="gramEnd"/>
      <w:r>
        <w:rPr>
          <w:b w:val="0"/>
        </w:rPr>
        <w:t xml:space="preserve"> em barra simples de </w:t>
      </w:r>
      <w:r w:rsidRPr="0049244D">
        <w:rPr>
          <w:b w:val="0"/>
        </w:rPr>
        <w:t>tubo de aço inox</w:t>
      </w:r>
      <w:r>
        <w:rPr>
          <w:b w:val="0"/>
        </w:rPr>
        <w:t>,</w:t>
      </w:r>
      <w:r w:rsidRPr="0049244D">
        <w:rPr>
          <w:b w:val="0"/>
        </w:rPr>
        <w:t xml:space="preserve"> </w:t>
      </w:r>
      <w:r>
        <w:rPr>
          <w:b w:val="0"/>
        </w:rPr>
        <w:lastRenderedPageBreak/>
        <w:t>D</w:t>
      </w:r>
      <w:r w:rsidRPr="0049244D">
        <w:rPr>
          <w:b w:val="0"/>
        </w:rPr>
        <w:t xml:space="preserve"> = 1 1/2"</w:t>
      </w:r>
      <w:r>
        <w:rPr>
          <w:b w:val="0"/>
        </w:rPr>
        <w:t>.</w:t>
      </w:r>
    </w:p>
    <w:p w:rsidR="0049244D" w:rsidRDefault="0049244D" w:rsidP="009129EC">
      <w:pPr>
        <w:pStyle w:val="Ttulo1"/>
        <w:spacing w:before="0"/>
      </w:pPr>
    </w:p>
    <w:p w:rsidR="0049244D" w:rsidRDefault="0049244D" w:rsidP="0049244D">
      <w:pPr>
        <w:autoSpaceDE w:val="0"/>
        <w:autoSpaceDN w:val="0"/>
        <w:adjustRightInd w:val="0"/>
        <w:ind w:left="142"/>
        <w:jc w:val="both"/>
        <w:rPr>
          <w:b/>
          <w:bCs/>
        </w:rPr>
      </w:pPr>
      <w:r w:rsidRPr="0049244D">
        <w:rPr>
          <w:b/>
          <w:bCs/>
        </w:rPr>
        <w:t>LIMPEZA FINAL DA OBRA</w:t>
      </w:r>
    </w:p>
    <w:p w:rsidR="0049244D" w:rsidRDefault="0049244D" w:rsidP="0049244D">
      <w:pPr>
        <w:autoSpaceDE w:val="0"/>
        <w:autoSpaceDN w:val="0"/>
        <w:adjustRightInd w:val="0"/>
        <w:ind w:left="142"/>
        <w:jc w:val="both"/>
        <w:rPr>
          <w:rFonts w:ascii="Arial Narrow" w:hAnsi="Arial Narrow" w:cs="Calibri-Bold"/>
          <w:b/>
          <w:bCs/>
          <w:sz w:val="24"/>
          <w:szCs w:val="24"/>
        </w:rPr>
      </w:pPr>
    </w:p>
    <w:p w:rsidR="0049244D" w:rsidRPr="0049244D" w:rsidRDefault="0049244D" w:rsidP="0049244D">
      <w:pPr>
        <w:autoSpaceDE w:val="0"/>
        <w:autoSpaceDN w:val="0"/>
        <w:adjustRightInd w:val="0"/>
        <w:ind w:left="142" w:right="241"/>
        <w:jc w:val="both"/>
        <w:rPr>
          <w:rFonts w:asciiTheme="minorHAnsi" w:hAnsiTheme="minorHAnsi" w:cstheme="minorHAnsi"/>
        </w:rPr>
      </w:pPr>
      <w:r w:rsidRPr="0049244D">
        <w:rPr>
          <w:rFonts w:asciiTheme="minorHAnsi" w:hAnsiTheme="minorHAnsi" w:cstheme="minorHAnsi"/>
        </w:rPr>
        <w:t>Consiste na limpeza final de todas as instalações da obra para entrega ao CONTRATANTE. A limpeza deverá abranger, mas não se limitar, a retirada de eventuais respingos e referências de tinta, gesso, solda, cola e demais materiais. Os revestimentos de pisos e paredes deverão ser limpos de acordo com a recomendação dos fabricantes, evitando‐se o uso de produtos químicos e/ou abrasivos que possam danificá‐los. Incluem‐se, ainda, na limpeza final, eventuais retoques em pinturas, ou mesmo demão adicional, para tornar a superfície isenta de referências e sujeiras. Limpeza das vias e estacionamentos, retirando sujeiras e desentupimento ou desobstrução de tubulações de drenagem. Limpeza e poda do gramado existente, entre outros.</w:t>
      </w:r>
    </w:p>
    <w:p w:rsidR="0049244D" w:rsidRDefault="0049244D" w:rsidP="009129EC">
      <w:pPr>
        <w:pStyle w:val="Ttulo1"/>
        <w:spacing w:before="0"/>
      </w:pPr>
    </w:p>
    <w:p w:rsidR="0049244D" w:rsidRDefault="0049244D" w:rsidP="009129EC">
      <w:pPr>
        <w:pStyle w:val="Ttulo1"/>
        <w:spacing w:before="0"/>
      </w:pPr>
    </w:p>
    <w:p w:rsidR="00C66BEC" w:rsidRDefault="00E72846" w:rsidP="009129EC">
      <w:pPr>
        <w:pStyle w:val="Ttulo1"/>
        <w:spacing w:before="0"/>
      </w:pPr>
      <w:r>
        <w:t>ADMINSTRAÇÃO LOCAL</w:t>
      </w:r>
    </w:p>
    <w:p w:rsidR="00C66BEC" w:rsidRDefault="00E72846">
      <w:pPr>
        <w:ind w:left="118"/>
      </w:pPr>
      <w:r>
        <w:t xml:space="preserve">EQUIPE DE OBRA COMPOSTO POR </w:t>
      </w:r>
      <w:proofErr w:type="gramStart"/>
      <w:r>
        <w:t>3</w:t>
      </w:r>
      <w:proofErr w:type="gramEnd"/>
      <w:r>
        <w:t xml:space="preserve"> PROFISSIONAIS - ENGENHEIRO RESIDENTE (OU ARQUITETO), ENCARREGADO E VIGIA</w:t>
      </w:r>
    </w:p>
    <w:p w:rsidR="008013F7" w:rsidRDefault="008013F7">
      <w:pPr>
        <w:ind w:left="117" w:right="3094"/>
      </w:pPr>
    </w:p>
    <w:p w:rsidR="00C66BEC" w:rsidRDefault="00E72846" w:rsidP="00DF18EA">
      <w:pPr>
        <w:pStyle w:val="Ttulo1"/>
        <w:jc w:val="both"/>
      </w:pPr>
      <w:r>
        <w:t>ENTREGA DA OBRA</w:t>
      </w:r>
    </w:p>
    <w:p w:rsidR="00C66BEC" w:rsidRDefault="00E72846" w:rsidP="00DF18EA">
      <w:pPr>
        <w:pBdr>
          <w:top w:val="nil"/>
          <w:left w:val="nil"/>
          <w:bottom w:val="nil"/>
          <w:right w:val="nil"/>
          <w:between w:val="nil"/>
        </w:pBdr>
        <w:tabs>
          <w:tab w:val="left" w:pos="9639"/>
        </w:tabs>
        <w:ind w:left="118" w:right="241"/>
        <w:jc w:val="both"/>
        <w:rPr>
          <w:color w:val="000000"/>
        </w:rPr>
      </w:pPr>
      <w:r>
        <w:rPr>
          <w:color w:val="000000"/>
        </w:rPr>
        <w:t>Com todos os elementos</w:t>
      </w:r>
      <w:r w:rsidR="00DF18EA">
        <w:rPr>
          <w:color w:val="000000"/>
        </w:rPr>
        <w:t xml:space="preserve"> construtivos em funcionamento e documentação de</w:t>
      </w:r>
      <w:r>
        <w:rPr>
          <w:color w:val="000000"/>
        </w:rPr>
        <w:t xml:space="preserve"> Habite-se da Prefeitura do Campus</w:t>
      </w:r>
      <w:r w:rsidR="00EF247A">
        <w:rPr>
          <w:color w:val="000000"/>
        </w:rPr>
        <w:t xml:space="preserve">, a obra será testada </w:t>
      </w:r>
      <w:r w:rsidR="00DF18EA">
        <w:rPr>
          <w:color w:val="000000"/>
        </w:rPr>
        <w:t>e</w:t>
      </w:r>
      <w:r w:rsidR="00EF247A">
        <w:rPr>
          <w:color w:val="000000"/>
        </w:rPr>
        <w:t xml:space="preserve"> </w:t>
      </w:r>
      <w:proofErr w:type="gramStart"/>
      <w:r w:rsidR="00EF247A">
        <w:rPr>
          <w:color w:val="000000"/>
        </w:rPr>
        <w:t>após</w:t>
      </w:r>
      <w:proofErr w:type="gramEnd"/>
      <w:r w:rsidR="00EF247A">
        <w:rPr>
          <w:color w:val="000000"/>
        </w:rPr>
        <w:t xml:space="preserve"> aceite da fiscaliz</w:t>
      </w:r>
      <w:r w:rsidR="00DF18EA">
        <w:rPr>
          <w:color w:val="000000"/>
        </w:rPr>
        <w:t>ação, a obra será recebida definitivamente.</w:t>
      </w:r>
    </w:p>
    <w:p w:rsidR="00C66BEC" w:rsidRDefault="00C66BEC">
      <w:pPr>
        <w:pBdr>
          <w:top w:val="nil"/>
          <w:left w:val="nil"/>
          <w:bottom w:val="nil"/>
          <w:right w:val="nil"/>
          <w:between w:val="nil"/>
        </w:pBdr>
        <w:rPr>
          <w:color w:val="000000"/>
          <w:sz w:val="20"/>
          <w:szCs w:val="20"/>
        </w:rPr>
      </w:pPr>
    </w:p>
    <w:p w:rsidR="00C66BEC" w:rsidRDefault="00C66BEC">
      <w:pPr>
        <w:pBdr>
          <w:top w:val="nil"/>
          <w:left w:val="nil"/>
          <w:bottom w:val="nil"/>
          <w:right w:val="nil"/>
          <w:between w:val="nil"/>
        </w:pBdr>
        <w:rPr>
          <w:color w:val="000000"/>
          <w:sz w:val="20"/>
          <w:szCs w:val="20"/>
        </w:rPr>
      </w:pPr>
    </w:p>
    <w:p w:rsidR="00C66BEC" w:rsidRDefault="00C66BEC">
      <w:pPr>
        <w:pBdr>
          <w:top w:val="nil"/>
          <w:left w:val="nil"/>
          <w:bottom w:val="nil"/>
          <w:right w:val="nil"/>
          <w:between w:val="nil"/>
        </w:pBdr>
        <w:rPr>
          <w:color w:val="000000"/>
          <w:sz w:val="20"/>
          <w:szCs w:val="20"/>
        </w:rPr>
      </w:pPr>
    </w:p>
    <w:p w:rsidR="00C66BEC" w:rsidRDefault="00C66BEC">
      <w:pPr>
        <w:pBdr>
          <w:top w:val="nil"/>
          <w:left w:val="nil"/>
          <w:bottom w:val="nil"/>
          <w:right w:val="nil"/>
          <w:between w:val="nil"/>
        </w:pBdr>
        <w:rPr>
          <w:color w:val="000000"/>
          <w:sz w:val="20"/>
          <w:szCs w:val="20"/>
        </w:rPr>
      </w:pPr>
    </w:p>
    <w:p w:rsidR="00C66BEC" w:rsidRDefault="00C66BEC">
      <w:pPr>
        <w:pBdr>
          <w:top w:val="nil"/>
          <w:left w:val="nil"/>
          <w:bottom w:val="nil"/>
          <w:right w:val="nil"/>
          <w:between w:val="nil"/>
        </w:pBdr>
        <w:rPr>
          <w:color w:val="000000"/>
          <w:sz w:val="20"/>
          <w:szCs w:val="20"/>
        </w:rPr>
      </w:pPr>
    </w:p>
    <w:p w:rsidR="00C66BEC" w:rsidRDefault="00E72846">
      <w:pPr>
        <w:pBdr>
          <w:top w:val="nil"/>
          <w:left w:val="nil"/>
          <w:bottom w:val="nil"/>
          <w:right w:val="nil"/>
          <w:between w:val="nil"/>
        </w:pBdr>
        <w:spacing w:before="217"/>
        <w:rPr>
          <w:color w:val="000000"/>
          <w:sz w:val="20"/>
          <w:szCs w:val="20"/>
        </w:rPr>
      </w:pPr>
      <w:r>
        <w:rPr>
          <w:noProof/>
          <w:lang w:val="pt-BR"/>
        </w:rPr>
        <mc:AlternateContent>
          <mc:Choice Requires="wps">
            <w:drawing>
              <wp:anchor distT="0" distB="0" distL="0" distR="0" simplePos="0" relativeHeight="251658240" behindDoc="0" locked="0" layoutInCell="1" hidden="0" allowOverlap="1" wp14:anchorId="25357B0E" wp14:editId="0FBE94E4">
                <wp:simplePos x="0" y="0"/>
                <wp:positionH relativeFrom="column">
                  <wp:posOffset>63500</wp:posOffset>
                </wp:positionH>
                <wp:positionV relativeFrom="paragraph">
                  <wp:posOffset>292100</wp:posOffset>
                </wp:positionV>
                <wp:extent cx="1270" cy="12700"/>
                <wp:effectExtent l="0" t="0" r="0" b="0"/>
                <wp:wrapTopAndBottom distT="0" distB="0"/>
                <wp:docPr id="32" name="Forma livre 32"/>
                <wp:cNvGraphicFramePr/>
                <a:graphic xmlns:a="http://schemas.openxmlformats.org/drawingml/2006/main">
                  <a:graphicData uri="http://schemas.microsoft.com/office/word/2010/wordprocessingShape">
                    <wps:wsp>
                      <wps:cNvSpPr/>
                      <wps:spPr>
                        <a:xfrm>
                          <a:off x="3745800" y="3779365"/>
                          <a:ext cx="3200400" cy="1270"/>
                        </a:xfrm>
                        <a:custGeom>
                          <a:avLst/>
                          <a:gdLst/>
                          <a:ahLst/>
                          <a:cxnLst/>
                          <a:rect l="l" t="t" r="r" b="b"/>
                          <a:pathLst>
                            <a:path w="3200400" h="120000" extrusionOk="0">
                              <a:moveTo>
                                <a:pt x="0" y="0"/>
                              </a:moveTo>
                              <a:lnTo>
                                <a:pt x="320040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63500</wp:posOffset>
                </wp:positionH>
                <wp:positionV relativeFrom="paragraph">
                  <wp:posOffset>292100</wp:posOffset>
                </wp:positionV>
                <wp:extent cx="1270" cy="12700"/>
                <wp:effectExtent b="0" l="0" r="0" t="0"/>
                <wp:wrapTopAndBottom distB="0" distT="0"/>
                <wp:docPr id="32" name="image13.png"/>
                <a:graphic>
                  <a:graphicData uri="http://schemas.openxmlformats.org/drawingml/2006/picture">
                    <pic:pic>
                      <pic:nvPicPr>
                        <pic:cNvPr id="0" name="image13.png"/>
                        <pic:cNvPicPr preferRelativeResize="0"/>
                      </pic:nvPicPr>
                      <pic:blipFill>
                        <a:blip r:embed="rId18"/>
                        <a:srcRect/>
                        <a:stretch>
                          <a:fillRect/>
                        </a:stretch>
                      </pic:blipFill>
                      <pic:spPr>
                        <a:xfrm>
                          <a:off x="0" y="0"/>
                          <a:ext cx="1270" cy="12700"/>
                        </a:xfrm>
                        <a:prstGeom prst="rect"/>
                        <a:ln/>
                      </pic:spPr>
                    </pic:pic>
                  </a:graphicData>
                </a:graphic>
              </wp:anchor>
            </w:drawing>
          </mc:Fallback>
        </mc:AlternateContent>
      </w:r>
    </w:p>
    <w:p w:rsidR="00C66BEC" w:rsidRDefault="00E72846" w:rsidP="00DF18EA">
      <w:pPr>
        <w:pStyle w:val="Ttulo1"/>
        <w:spacing w:before="20"/>
        <w:ind w:firstLine="118"/>
        <w:jc w:val="center"/>
      </w:pPr>
      <w:r>
        <w:t>RAIMUNDO BRAZÃO DO ROSÁRIO</w:t>
      </w:r>
    </w:p>
    <w:p w:rsidR="00C66BEC" w:rsidRDefault="00E72846" w:rsidP="00DF18EA">
      <w:pPr>
        <w:ind w:left="118"/>
        <w:jc w:val="center"/>
      </w:pPr>
      <w:r>
        <w:t>ARQUITETO E URBANISTA</w:t>
      </w:r>
    </w:p>
    <w:p w:rsidR="00C66BEC" w:rsidRDefault="00E72846" w:rsidP="00DF18EA">
      <w:pPr>
        <w:ind w:left="118"/>
        <w:jc w:val="center"/>
      </w:pPr>
      <w:bookmarkStart w:id="7" w:name="_heading=h.1fob9te" w:colFirst="0" w:colLast="0"/>
      <w:bookmarkEnd w:id="7"/>
      <w:r>
        <w:t>CAU: A69249-2</w:t>
      </w:r>
    </w:p>
    <w:sectPr w:rsidR="00C66BEC">
      <w:headerReference w:type="default" r:id="rId19"/>
      <w:footerReference w:type="default" r:id="rId20"/>
      <w:pgSz w:w="12240" w:h="15840"/>
      <w:pgMar w:top="1640" w:right="1060" w:bottom="1000" w:left="1300" w:header="624" w:footer="7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2846" w:rsidRDefault="00E72846">
      <w:r>
        <w:separator/>
      </w:r>
    </w:p>
  </w:endnote>
  <w:endnote w:type="continuationSeparator" w:id="0">
    <w:p w:rsidR="00E72846" w:rsidRDefault="00E728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Bold">
    <w:altName w:val="Arial"/>
    <w:panose1 w:val="00000000000000000000"/>
    <w:charset w:val="00"/>
    <w:family w:val="swiss"/>
    <w:notTrueType/>
    <w:pitch w:val="default"/>
    <w:sig w:usb0="00000003" w:usb1="00000000" w:usb2="00000000" w:usb3="00000000" w:csb0="000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59264" behindDoc="1" locked="0" layoutInCell="1" hidden="0" allowOverlap="1">
              <wp:simplePos x="0" y="0"/>
              <wp:positionH relativeFrom="column">
                <wp:posOffset>114300</wp:posOffset>
              </wp:positionH>
              <wp:positionV relativeFrom="paragraph">
                <wp:posOffset>9652000</wp:posOffset>
              </wp:positionV>
              <wp:extent cx="1270" cy="25550"/>
              <wp:effectExtent l="0" t="0" r="0" b="0"/>
              <wp:wrapNone/>
              <wp:docPr id="29" name="Forma livre 29"/>
              <wp:cNvGraphicFramePr/>
              <a:graphic xmlns:a="http://schemas.openxmlformats.org/drawingml/2006/main">
                <a:graphicData uri="http://schemas.microsoft.com/office/word/2010/wordprocessingShape">
                  <wps:wsp>
                    <wps:cNvSpPr/>
                    <wps:spPr>
                      <a:xfrm>
                        <a:off x="2344990" y="3779365"/>
                        <a:ext cx="6002020" cy="1270"/>
                      </a:xfrm>
                      <a:custGeom>
                        <a:avLst/>
                        <a:gdLst/>
                        <a:ahLst/>
                        <a:cxnLst/>
                        <a:rect l="l" t="t" r="r" b="b"/>
                        <a:pathLst>
                          <a:path w="6002020" h="635" extrusionOk="0">
                            <a:moveTo>
                              <a:pt x="0" y="0"/>
                            </a:moveTo>
                            <a:lnTo>
                              <a:pt x="6002020" y="634"/>
                            </a:lnTo>
                          </a:path>
                        </a:pathLst>
                      </a:custGeom>
                      <a:noFill/>
                      <a:ln w="25550" cap="flat" cmpd="sng">
                        <a:solidFill>
                          <a:srgbClr val="80808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114300</wp:posOffset>
              </wp:positionH>
              <wp:positionV relativeFrom="paragraph">
                <wp:posOffset>9652000</wp:posOffset>
              </wp:positionV>
              <wp:extent cx="1270" cy="25550"/>
              <wp:effectExtent b="0" l="0" r="0" t="0"/>
              <wp:wrapNone/>
              <wp:docPr id="29" name="image10.png"/>
              <a:graphic>
                <a:graphicData uri="http://schemas.openxmlformats.org/drawingml/2006/picture">
                  <pic:pic>
                    <pic:nvPicPr>
                      <pic:cNvPr id="0" name="image10.png"/>
                      <pic:cNvPicPr preferRelativeResize="0"/>
                    </pic:nvPicPr>
                    <pic:blipFill>
                      <a:blip r:embed="rId4"/>
                      <a:srcRect/>
                      <a:stretch>
                        <a:fillRect/>
                      </a:stretch>
                    </pic:blipFill>
                    <pic:spPr>
                      <a:xfrm>
                        <a:off x="0" y="0"/>
                        <a:ext cx="1270" cy="25550"/>
                      </a:xfrm>
                      <a:prstGeom prst="rect"/>
                      <a:ln/>
                    </pic:spPr>
                  </pic:pic>
                </a:graphicData>
              </a:graphic>
            </wp:anchor>
          </w:drawing>
        </mc:Fallback>
      </mc:AlternateContent>
    </w:r>
    <w:r>
      <w:rPr>
        <w:noProof/>
        <w:lang w:val="pt-BR"/>
      </w:rPr>
      <mc:AlternateContent>
        <mc:Choice Requires="wps">
          <w:drawing>
            <wp:anchor distT="0" distB="0" distL="0" distR="0" simplePos="0" relativeHeight="251660288" behindDoc="1" locked="0" layoutInCell="1" hidden="0" allowOverlap="1">
              <wp:simplePos x="0" y="0"/>
              <wp:positionH relativeFrom="column">
                <wp:posOffset>635000</wp:posOffset>
              </wp:positionH>
              <wp:positionV relativeFrom="paragraph">
                <wp:posOffset>9664700</wp:posOffset>
              </wp:positionV>
              <wp:extent cx="5076825" cy="149225"/>
              <wp:effectExtent l="0" t="0" r="0" b="0"/>
              <wp:wrapNone/>
              <wp:docPr id="34" name="Retângulo 34"/>
              <wp:cNvGraphicFramePr/>
              <a:graphic xmlns:a="http://schemas.openxmlformats.org/drawingml/2006/main">
                <a:graphicData uri="http://schemas.microsoft.com/office/word/2010/wordprocessingShape">
                  <wps:wsp>
                    <wps:cNvSpPr/>
                    <wps:spPr>
                      <a:xfrm>
                        <a:off x="2812350" y="3710150"/>
                        <a:ext cx="5067300" cy="139700"/>
                      </a:xfrm>
                      <a:prstGeom prst="rect">
                        <a:avLst/>
                      </a:prstGeom>
                      <a:noFill/>
                      <a:ln>
                        <a:noFill/>
                      </a:ln>
                    </wps:spPr>
                    <wps:txbx>
                      <w:txbxContent>
                        <w:p w:rsidR="00C66BEC" w:rsidRDefault="00E72846">
                          <w:pPr>
                            <w:spacing w:before="15"/>
                            <w:ind w:left="20" w:firstLine="20"/>
                            <w:textDirection w:val="btLr"/>
                          </w:pPr>
                          <w:r>
                            <w:rPr>
                              <w:rFonts w:ascii="Arial" w:eastAsia="Arial" w:hAnsi="Arial" w:cs="Arial"/>
                              <w:i/>
                              <w:color w:val="000000"/>
                              <w:sz w:val="16"/>
                            </w:rPr>
                            <w:t>CAMPUS MARCO ZERO - ROD. JOSMAR CHAVES PINTO, KM-02, JARDIM MARCO ZERO, MACAPÁ-AP. CEP 68.903-</w:t>
                          </w:r>
                          <w:proofErr w:type="gramStart"/>
                          <w:r>
                            <w:rPr>
                              <w:rFonts w:ascii="Arial" w:eastAsia="Arial" w:hAnsi="Arial" w:cs="Arial"/>
                              <w:i/>
                              <w:color w:val="000000"/>
                              <w:sz w:val="16"/>
                            </w:rPr>
                            <w:t>419</w:t>
                          </w:r>
                          <w:proofErr w:type="gramEnd"/>
                        </w:p>
                      </w:txbxContent>
                    </wps:txbx>
                    <wps:bodyPr spcFirstLastPara="1" wrap="square" lIns="0" tIns="0" rIns="0" bIns="0" anchor="t" anchorCtr="0">
                      <a:noAutofit/>
                    </wps:bodyPr>
                  </wps:wsp>
                </a:graphicData>
              </a:graphic>
            </wp:anchor>
          </w:drawing>
        </mc:Choice>
        <mc:Fallback>
          <w:pict>
            <v:rect id="Retângulo 34" o:spid="_x0000_s1027" style="position:absolute;margin-left:50pt;margin-top:761pt;width:399.75pt;height:11.7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" filled="f" stroked="f">
              <v:textbox inset="0,0,0,0">
                <w:txbxContent>
                  <w:p w:rsidR="00C66BEC" w:rsidRDefault="00E72846">
                    <w:pPr>
                      <w:spacing w:before="15"/>
                      <w:ind w:left="20" w:firstLine="20"/>
                      <w:textDirection w:val="btLr"/>
                    </w:pPr>
                    <w:r>
                      <w:rPr>
                        <w:rFonts w:ascii="Arial" w:eastAsia="Arial" w:hAnsi="Arial" w:cs="Arial"/>
                        <w:i/>
                        <w:color w:val="000000"/>
                        <w:sz w:val="16"/>
                      </w:rPr>
                      <w:t>CAMPUS MARCO ZERO - ROD. JOSMAR CHAVES PINTO, KM-02, JARDIM MARCO ZERO, MACAPÁ-AP. CEP 68.903-</w:t>
                    </w:r>
                    <w:proofErr w:type="gramStart"/>
                    <w:r>
                      <w:rPr>
                        <w:rFonts w:ascii="Arial" w:eastAsia="Arial" w:hAnsi="Arial" w:cs="Arial"/>
                        <w:i/>
                        <w:color w:val="000000"/>
                        <w:sz w:val="16"/>
                      </w:rPr>
                      <w:t>419</w:t>
                    </w:r>
                    <w:proofErr w:type="gramEnd"/>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61312" behindDoc="1" locked="0" layoutInCell="1" hidden="0" allowOverlap="1">
              <wp:simplePos x="0" y="0"/>
              <wp:positionH relativeFrom="column">
                <wp:posOffset>114300</wp:posOffset>
              </wp:positionH>
              <wp:positionV relativeFrom="paragraph">
                <wp:posOffset>9652000</wp:posOffset>
              </wp:positionV>
              <wp:extent cx="1270" cy="25550"/>
              <wp:effectExtent l="0" t="0" r="0" b="0"/>
              <wp:wrapNone/>
              <wp:docPr id="31" name="Forma livre 31"/>
              <wp:cNvGraphicFramePr/>
              <a:graphic xmlns:a="http://schemas.openxmlformats.org/drawingml/2006/main">
                <a:graphicData uri="http://schemas.microsoft.com/office/word/2010/wordprocessingShape">
                  <wps:wsp>
                    <wps:cNvSpPr/>
                    <wps:spPr>
                      <a:xfrm>
                        <a:off x="2344990" y="3779365"/>
                        <a:ext cx="6002020" cy="1270"/>
                      </a:xfrm>
                      <a:custGeom>
                        <a:avLst/>
                        <a:gdLst/>
                        <a:ahLst/>
                        <a:cxnLst/>
                        <a:rect l="l" t="t" r="r" b="b"/>
                        <a:pathLst>
                          <a:path w="6002020" h="635" extrusionOk="0">
                            <a:moveTo>
                              <a:pt x="0" y="0"/>
                            </a:moveTo>
                            <a:lnTo>
                              <a:pt x="6002020" y="634"/>
                            </a:lnTo>
                          </a:path>
                        </a:pathLst>
                      </a:custGeom>
                      <a:noFill/>
                      <a:ln w="25550" cap="flat" cmpd="sng">
                        <a:solidFill>
                          <a:srgbClr val="80808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114300</wp:posOffset>
              </wp:positionH>
              <wp:positionV relativeFrom="paragraph">
                <wp:posOffset>9652000</wp:posOffset>
              </wp:positionV>
              <wp:extent cx="1270" cy="25550"/>
              <wp:effectExtent b="0" l="0" r="0" t="0"/>
              <wp:wrapNone/>
              <wp:docPr id="31" name="image12.png"/>
              <a:graphic>
                <a:graphicData uri="http://schemas.openxmlformats.org/drawingml/2006/picture">
                  <pic:pic>
                    <pic:nvPicPr>
                      <pic:cNvPr id="0" name="image12.png"/>
                      <pic:cNvPicPr preferRelativeResize="0"/>
                    </pic:nvPicPr>
                    <pic:blipFill>
                      <a:blip r:embed="rId4"/>
                      <a:srcRect/>
                      <a:stretch>
                        <a:fillRect/>
                      </a:stretch>
                    </pic:blipFill>
                    <pic:spPr>
                      <a:xfrm>
                        <a:off x="0" y="0"/>
                        <a:ext cx="1270" cy="25550"/>
                      </a:xfrm>
                      <a:prstGeom prst="rect"/>
                      <a:ln/>
                    </pic:spPr>
                  </pic:pic>
                </a:graphicData>
              </a:graphic>
            </wp:anchor>
          </w:drawing>
        </mc:Fallback>
      </mc:AlternateContent>
    </w:r>
    <w:r>
      <w:rPr>
        <w:noProof/>
        <w:lang w:val="pt-BR"/>
      </w:rPr>
      <mc:AlternateContent>
        <mc:Choice Requires="wps">
          <w:drawing>
            <wp:anchor distT="0" distB="0" distL="0" distR="0" simplePos="0" relativeHeight="251662336" behindDoc="1" locked="0" layoutInCell="1" hidden="0" allowOverlap="1">
              <wp:simplePos x="0" y="0"/>
              <wp:positionH relativeFrom="column">
                <wp:posOffset>635000</wp:posOffset>
              </wp:positionH>
              <wp:positionV relativeFrom="paragraph">
                <wp:posOffset>9664700</wp:posOffset>
              </wp:positionV>
              <wp:extent cx="5076825" cy="149225"/>
              <wp:effectExtent l="0" t="0" r="0" b="0"/>
              <wp:wrapNone/>
              <wp:docPr id="26" name="Retângulo 26"/>
              <wp:cNvGraphicFramePr/>
              <a:graphic xmlns:a="http://schemas.openxmlformats.org/drawingml/2006/main">
                <a:graphicData uri="http://schemas.microsoft.com/office/word/2010/wordprocessingShape">
                  <wps:wsp>
                    <wps:cNvSpPr/>
                    <wps:spPr>
                      <a:xfrm>
                        <a:off x="2812350" y="3710150"/>
                        <a:ext cx="5067300" cy="139700"/>
                      </a:xfrm>
                      <a:prstGeom prst="rect">
                        <a:avLst/>
                      </a:prstGeom>
                      <a:noFill/>
                      <a:ln>
                        <a:noFill/>
                      </a:ln>
                    </wps:spPr>
                    <wps:txbx>
                      <w:txbxContent>
                        <w:p w:rsidR="00C66BEC" w:rsidRDefault="00E72846">
                          <w:pPr>
                            <w:spacing w:before="15"/>
                            <w:ind w:left="20" w:firstLine="20"/>
                            <w:textDirection w:val="btLr"/>
                          </w:pPr>
                          <w:r>
                            <w:rPr>
                              <w:rFonts w:ascii="Arial" w:eastAsia="Arial" w:hAnsi="Arial" w:cs="Arial"/>
                              <w:i/>
                              <w:color w:val="000000"/>
                              <w:sz w:val="16"/>
                            </w:rPr>
                            <w:t xml:space="preserve">CAMPUS </w:t>
                          </w:r>
                          <w:r>
                            <w:rPr>
                              <w:rFonts w:ascii="Arial" w:eastAsia="Arial" w:hAnsi="Arial" w:cs="Arial"/>
                              <w:i/>
                              <w:color w:val="000000"/>
                              <w:sz w:val="16"/>
                            </w:rPr>
                            <w:t>MARCO ZERO - ROD. JOSMAR CHAVES PINTO, KM-02, JARDIM MARCO ZERO, MACAPÁ-AP. CEP 68.903-</w:t>
                          </w:r>
                          <w:proofErr w:type="gramStart"/>
                          <w:r>
                            <w:rPr>
                              <w:rFonts w:ascii="Arial" w:eastAsia="Arial" w:hAnsi="Arial" w:cs="Arial"/>
                              <w:i/>
                              <w:color w:val="000000"/>
                              <w:sz w:val="16"/>
                            </w:rPr>
                            <w:t>419</w:t>
                          </w:r>
                          <w:proofErr w:type="gramEnd"/>
                        </w:p>
                      </w:txbxContent>
                    </wps:txbx>
                    <wps:bodyPr spcFirstLastPara="1" wrap="square" lIns="0" tIns="0" rIns="0" bIns="0" anchor="t" anchorCtr="0">
                      <a:noAutofit/>
                    </wps:bodyPr>
                  </wps:wsp>
                </a:graphicData>
              </a:graphic>
            </wp:anchor>
          </w:drawing>
        </mc:Choice>
        <mc:Fallback>
          <w:pict>
            <v:rect id="Retângulo 26" o:spid="_x0000_s1028" style="position:absolute;margin-left:50pt;margin-top:761pt;width:399.75pt;height:11.75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" filled="f" stroked="f">
              <v:textbox inset="0,0,0,0">
                <w:txbxContent>
                  <w:p w:rsidR="00C66BEC" w:rsidRDefault="00E72846">
                    <w:pPr>
                      <w:spacing w:before="15"/>
                      <w:ind w:left="20" w:firstLine="20"/>
                      <w:textDirection w:val="btLr"/>
                    </w:pPr>
                    <w:r>
                      <w:rPr>
                        <w:rFonts w:ascii="Arial" w:eastAsia="Arial" w:hAnsi="Arial" w:cs="Arial"/>
                        <w:i/>
                        <w:color w:val="000000"/>
                        <w:sz w:val="16"/>
                      </w:rPr>
                      <w:t xml:space="preserve">CAMPUS </w:t>
                    </w:r>
                    <w:r>
                      <w:rPr>
                        <w:rFonts w:ascii="Arial" w:eastAsia="Arial" w:hAnsi="Arial" w:cs="Arial"/>
                        <w:i/>
                        <w:color w:val="000000"/>
                        <w:sz w:val="16"/>
                      </w:rPr>
                      <w:t>MARCO ZERO - ROD. JOSMAR CHAVES PINTO, KM-02, JARDIM MARCO ZERO, MACAPÁ-AP. CEP 68.903-</w:t>
                    </w:r>
                    <w:proofErr w:type="gramStart"/>
                    <w:r>
                      <w:rPr>
                        <w:rFonts w:ascii="Arial" w:eastAsia="Arial" w:hAnsi="Arial" w:cs="Arial"/>
                        <w:i/>
                        <w:color w:val="000000"/>
                        <w:sz w:val="16"/>
                      </w:rPr>
                      <w:t>419</w:t>
                    </w:r>
                    <w:proofErr w:type="gramEnd"/>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63360" behindDoc="1" locked="0" layoutInCell="1" hidden="0" allowOverlap="1">
              <wp:simplePos x="0" y="0"/>
              <wp:positionH relativeFrom="column">
                <wp:posOffset>114300</wp:posOffset>
              </wp:positionH>
              <wp:positionV relativeFrom="paragraph">
                <wp:posOffset>9652000</wp:posOffset>
              </wp:positionV>
              <wp:extent cx="1270" cy="25550"/>
              <wp:effectExtent l="0" t="0" r="0" b="0"/>
              <wp:wrapNone/>
              <wp:docPr id="25" name="Forma livre 25"/>
              <wp:cNvGraphicFramePr/>
              <a:graphic xmlns:a="http://schemas.openxmlformats.org/drawingml/2006/main">
                <a:graphicData uri="http://schemas.microsoft.com/office/word/2010/wordprocessingShape">
                  <wps:wsp>
                    <wps:cNvSpPr/>
                    <wps:spPr>
                      <a:xfrm>
                        <a:off x="2344990" y="3779365"/>
                        <a:ext cx="6002020" cy="1270"/>
                      </a:xfrm>
                      <a:custGeom>
                        <a:avLst/>
                        <a:gdLst/>
                        <a:ahLst/>
                        <a:cxnLst/>
                        <a:rect l="l" t="t" r="r" b="b"/>
                        <a:pathLst>
                          <a:path w="6002020" h="635" extrusionOk="0">
                            <a:moveTo>
                              <a:pt x="0" y="0"/>
                            </a:moveTo>
                            <a:lnTo>
                              <a:pt x="6002020" y="634"/>
                            </a:lnTo>
                          </a:path>
                        </a:pathLst>
                      </a:custGeom>
                      <a:noFill/>
                      <a:ln w="25550" cap="flat" cmpd="sng">
                        <a:solidFill>
                          <a:srgbClr val="80808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114300</wp:posOffset>
              </wp:positionH>
              <wp:positionV relativeFrom="paragraph">
                <wp:posOffset>9652000</wp:posOffset>
              </wp:positionV>
              <wp:extent cx="1270" cy="25550"/>
              <wp:effectExtent b="0" l="0" r="0" t="0"/>
              <wp:wrapNone/>
              <wp:docPr id="25" name="image6.png"/>
              <a:graphic>
                <a:graphicData uri="http://schemas.openxmlformats.org/drawingml/2006/picture">
                  <pic:pic>
                    <pic:nvPicPr>
                      <pic:cNvPr id="0" name="image6.png"/>
                      <pic:cNvPicPr preferRelativeResize="0"/>
                    </pic:nvPicPr>
                    <pic:blipFill>
                      <a:blip r:embed="rId4"/>
                      <a:srcRect/>
                      <a:stretch>
                        <a:fillRect/>
                      </a:stretch>
                    </pic:blipFill>
                    <pic:spPr>
                      <a:xfrm>
                        <a:off x="0" y="0"/>
                        <a:ext cx="1270" cy="25550"/>
                      </a:xfrm>
                      <a:prstGeom prst="rect"/>
                      <a:ln/>
                    </pic:spPr>
                  </pic:pic>
                </a:graphicData>
              </a:graphic>
            </wp:anchor>
          </w:drawing>
        </mc:Fallback>
      </mc:AlternateContent>
    </w:r>
    <w:r>
      <w:rPr>
        <w:noProof/>
        <w:lang w:val="pt-BR"/>
      </w:rPr>
      <mc:AlternateContent>
        <mc:Choice Requires="wps">
          <w:drawing>
            <wp:anchor distT="0" distB="0" distL="0" distR="0" simplePos="0" relativeHeight="251664384" behindDoc="1" locked="0" layoutInCell="1" hidden="0" allowOverlap="1">
              <wp:simplePos x="0" y="0"/>
              <wp:positionH relativeFrom="column">
                <wp:posOffset>635000</wp:posOffset>
              </wp:positionH>
              <wp:positionV relativeFrom="paragraph">
                <wp:posOffset>9664700</wp:posOffset>
              </wp:positionV>
              <wp:extent cx="5076825" cy="149225"/>
              <wp:effectExtent l="0" t="0" r="0" b="0"/>
              <wp:wrapNone/>
              <wp:docPr id="27" name="Retângulo 27"/>
              <wp:cNvGraphicFramePr/>
              <a:graphic xmlns:a="http://schemas.openxmlformats.org/drawingml/2006/main">
                <a:graphicData uri="http://schemas.microsoft.com/office/word/2010/wordprocessingShape">
                  <wps:wsp>
                    <wps:cNvSpPr/>
                    <wps:spPr>
                      <a:xfrm>
                        <a:off x="2812350" y="3710150"/>
                        <a:ext cx="5067300" cy="139700"/>
                      </a:xfrm>
                      <a:prstGeom prst="rect">
                        <a:avLst/>
                      </a:prstGeom>
                      <a:noFill/>
                      <a:ln>
                        <a:noFill/>
                      </a:ln>
                    </wps:spPr>
                    <wps:txbx>
                      <w:txbxContent>
                        <w:p w:rsidR="00C66BEC" w:rsidRDefault="00E72846">
                          <w:pPr>
                            <w:spacing w:before="15"/>
                            <w:ind w:left="20" w:firstLine="20"/>
                            <w:textDirection w:val="btLr"/>
                          </w:pPr>
                          <w:r>
                            <w:rPr>
                              <w:rFonts w:ascii="Arial" w:eastAsia="Arial" w:hAnsi="Arial" w:cs="Arial"/>
                              <w:i/>
                              <w:color w:val="000000"/>
                              <w:sz w:val="16"/>
                            </w:rPr>
                            <w:t xml:space="preserve">CAMPUS </w:t>
                          </w:r>
                          <w:r>
                            <w:rPr>
                              <w:rFonts w:ascii="Arial" w:eastAsia="Arial" w:hAnsi="Arial" w:cs="Arial"/>
                              <w:i/>
                              <w:color w:val="000000"/>
                              <w:sz w:val="16"/>
                            </w:rPr>
                            <w:t>MARCO ZERO - ROD. JOSMAR CHAVES PINTO, KM-02, JARDIM MARCO ZE</w:t>
                          </w:r>
                          <w:r>
                            <w:rPr>
                              <w:rFonts w:ascii="Arial" w:eastAsia="Arial" w:hAnsi="Arial" w:cs="Arial"/>
                              <w:i/>
                              <w:color w:val="000000"/>
                              <w:sz w:val="16"/>
                            </w:rPr>
                            <w:t>RO, MACAPÁ-AP. CEP 68.903-</w:t>
                          </w:r>
                          <w:proofErr w:type="gramStart"/>
                          <w:r>
                            <w:rPr>
                              <w:rFonts w:ascii="Arial" w:eastAsia="Arial" w:hAnsi="Arial" w:cs="Arial"/>
                              <w:i/>
                              <w:color w:val="000000"/>
                              <w:sz w:val="16"/>
                            </w:rPr>
                            <w:t>419</w:t>
                          </w:r>
                          <w:proofErr w:type="gramEnd"/>
                        </w:p>
                      </w:txbxContent>
                    </wps:txbx>
                    <wps:bodyPr spcFirstLastPara="1" wrap="square" lIns="0" tIns="0" rIns="0" bIns="0" anchor="t" anchorCtr="0">
                      <a:noAutofit/>
                    </wps:bodyPr>
                  </wps:wsp>
                </a:graphicData>
              </a:graphic>
            </wp:anchor>
          </w:drawing>
        </mc:Choice>
        <mc:Fallback>
          <w:pict>
            <v:rect id="Retângulo 27" o:spid="_x0000_s1029" style="position:absolute;margin-left:50pt;margin-top:761pt;width:399.75pt;height:11.75pt;z-index:-25165209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" filled="f" stroked="f">
              <v:textbox inset="0,0,0,0">
                <w:txbxContent>
                  <w:p w:rsidR="00C66BEC" w:rsidRDefault="00E72846">
                    <w:pPr>
                      <w:spacing w:before="15"/>
                      <w:ind w:left="20" w:firstLine="20"/>
                      <w:textDirection w:val="btLr"/>
                    </w:pPr>
                    <w:r>
                      <w:rPr>
                        <w:rFonts w:ascii="Arial" w:eastAsia="Arial" w:hAnsi="Arial" w:cs="Arial"/>
                        <w:i/>
                        <w:color w:val="000000"/>
                        <w:sz w:val="16"/>
                      </w:rPr>
                      <w:t xml:space="preserve">CAMPUS </w:t>
                    </w:r>
                    <w:r>
                      <w:rPr>
                        <w:rFonts w:ascii="Arial" w:eastAsia="Arial" w:hAnsi="Arial" w:cs="Arial"/>
                        <w:i/>
                        <w:color w:val="000000"/>
                        <w:sz w:val="16"/>
                      </w:rPr>
                      <w:t>MARCO ZERO - ROD. JOSMAR CHAVES PINTO, KM-02, JARDIM MARCO ZE</w:t>
                    </w:r>
                    <w:r>
                      <w:rPr>
                        <w:rFonts w:ascii="Arial" w:eastAsia="Arial" w:hAnsi="Arial" w:cs="Arial"/>
                        <w:i/>
                        <w:color w:val="000000"/>
                        <w:sz w:val="16"/>
                      </w:rPr>
                      <w:t>RO, MACAPÁ-AP. CEP 68.903-</w:t>
                    </w:r>
                    <w:proofErr w:type="gramStart"/>
                    <w:r>
                      <w:rPr>
                        <w:rFonts w:ascii="Arial" w:eastAsia="Arial" w:hAnsi="Arial" w:cs="Arial"/>
                        <w:i/>
                        <w:color w:val="000000"/>
                        <w:sz w:val="16"/>
                      </w:rPr>
                      <w:t>419</w:t>
                    </w:r>
                    <w:proofErr w:type="gramEnd"/>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66432" behindDoc="1" locked="0" layoutInCell="1" hidden="0" allowOverlap="1" wp14:anchorId="71C0FD81" wp14:editId="13CA1F46">
              <wp:simplePos x="0" y="0"/>
              <wp:positionH relativeFrom="column">
                <wp:posOffset>114300</wp:posOffset>
              </wp:positionH>
              <wp:positionV relativeFrom="paragraph">
                <wp:posOffset>9652000</wp:posOffset>
              </wp:positionV>
              <wp:extent cx="1270" cy="25550"/>
              <wp:effectExtent l="0" t="0" r="0" b="0"/>
              <wp:wrapNone/>
              <wp:docPr id="24" name="Forma livre 24"/>
              <wp:cNvGraphicFramePr/>
              <a:graphic xmlns:a="http://schemas.openxmlformats.org/drawingml/2006/main">
                <a:graphicData uri="http://schemas.microsoft.com/office/word/2010/wordprocessingShape">
                  <wps:wsp>
                    <wps:cNvSpPr/>
                    <wps:spPr>
                      <a:xfrm>
                        <a:off x="2344990" y="3779365"/>
                        <a:ext cx="6002020" cy="1270"/>
                      </a:xfrm>
                      <a:custGeom>
                        <a:avLst/>
                        <a:gdLst/>
                        <a:ahLst/>
                        <a:cxnLst/>
                        <a:rect l="l" t="t" r="r" b="b"/>
                        <a:pathLst>
                          <a:path w="6002020" h="635" extrusionOk="0">
                            <a:moveTo>
                              <a:pt x="0" y="0"/>
                            </a:moveTo>
                            <a:lnTo>
                              <a:pt x="6002020" y="634"/>
                            </a:lnTo>
                          </a:path>
                        </a:pathLst>
                      </a:custGeom>
                      <a:noFill/>
                      <a:ln w="25550" cap="flat" cmpd="sng">
                        <a:solidFill>
                          <a:srgbClr val="80808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114300</wp:posOffset>
              </wp:positionH>
              <wp:positionV relativeFrom="paragraph">
                <wp:posOffset>9652000</wp:posOffset>
              </wp:positionV>
              <wp:extent cx="1270" cy="25550"/>
              <wp:effectExtent b="0" l="0" r="0" t="0"/>
              <wp:wrapNone/>
              <wp:docPr id="24" name="image5.png"/>
              <a:graphic>
                <a:graphicData uri="http://schemas.openxmlformats.org/drawingml/2006/picture">
                  <pic:pic>
                    <pic:nvPicPr>
                      <pic:cNvPr id="0" name="image5.png"/>
                      <pic:cNvPicPr preferRelativeResize="0"/>
                    </pic:nvPicPr>
                    <pic:blipFill>
                      <a:blip r:embed="rId4"/>
                      <a:srcRect/>
                      <a:stretch>
                        <a:fillRect/>
                      </a:stretch>
                    </pic:blipFill>
                    <pic:spPr>
                      <a:xfrm>
                        <a:off x="0" y="0"/>
                        <a:ext cx="1270" cy="25550"/>
                      </a:xfrm>
                      <a:prstGeom prst="rect"/>
                      <a:ln/>
                    </pic:spPr>
                  </pic:pic>
                </a:graphicData>
              </a:graphic>
            </wp:anchor>
          </w:drawing>
        </mc:Fallback>
      </mc:AlternateContent>
    </w:r>
    <w:r>
      <w:rPr>
        <w:noProof/>
        <w:lang w:val="pt-BR"/>
      </w:rPr>
      <mc:AlternateContent>
        <mc:Choice Requires="wps">
          <w:drawing>
            <wp:anchor distT="0" distB="0" distL="0" distR="0" simplePos="0" relativeHeight="251667456" behindDoc="1" locked="0" layoutInCell="1" hidden="0" allowOverlap="1" wp14:anchorId="4C1E7900" wp14:editId="4814D429">
              <wp:simplePos x="0" y="0"/>
              <wp:positionH relativeFrom="column">
                <wp:posOffset>6057900</wp:posOffset>
              </wp:positionH>
              <wp:positionV relativeFrom="paragraph">
                <wp:posOffset>9398000</wp:posOffset>
              </wp:positionV>
              <wp:extent cx="226695" cy="175260"/>
              <wp:effectExtent l="0" t="0" r="0" b="0"/>
              <wp:wrapNone/>
              <wp:docPr id="30" name="Retângulo 30"/>
              <wp:cNvGraphicFramePr/>
              <a:graphic xmlns:a="http://schemas.openxmlformats.org/drawingml/2006/main">
                <a:graphicData uri="http://schemas.microsoft.com/office/word/2010/wordprocessingShape">
                  <wps:wsp>
                    <wps:cNvSpPr/>
                    <wps:spPr>
                      <a:xfrm>
                        <a:off x="5237415" y="3697133"/>
                        <a:ext cx="217170" cy="165735"/>
                      </a:xfrm>
                      <a:prstGeom prst="rect">
                        <a:avLst/>
                      </a:prstGeom>
                      <a:noFill/>
                      <a:ln>
                        <a:noFill/>
                      </a:ln>
                    </wps:spPr>
                    <wps:txbx>
                      <w:txbxContent>
                        <w:p w:rsidR="00C66BEC" w:rsidRDefault="00C66BEC">
                          <w:pPr>
                            <w:spacing w:before="10"/>
                            <w:ind w:left="60" w:firstLine="60"/>
                            <w:textDirection w:val="btLr"/>
                          </w:pPr>
                        </w:p>
                      </w:txbxContent>
                    </wps:txbx>
                    <wps:bodyPr spcFirstLastPara="1" wrap="square" lIns="0" tIns="0" rIns="0" bIns="0" anchor="t" anchorCtr="0">
                      <a:noAutofit/>
                    </wps:bodyPr>
                  </wps:wsp>
                </a:graphicData>
              </a:graphic>
            </wp:anchor>
          </w:drawing>
        </mc:Choice>
        <mc:Fallback>
          <w:pict>
            <v:rect id="Retângulo 30" o:spid="_x0000_s1031" style="position:absolute;margin-left:477pt;margin-top:740pt;width:17.85pt;height:13.8pt;z-index:-25164902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" filled="f" stroked="f">
              <v:textbox inset="0,0,0,0">
                <w:txbxContent>
                  <w:p w:rsidR="00C66BEC" w:rsidRDefault="00C66BEC">
                    <w:pPr>
                      <w:spacing w:before="10"/>
                      <w:ind w:left="60" w:firstLine="60"/>
                      <w:textDirection w:val="btLr"/>
                    </w:pPr>
                  </w:p>
                </w:txbxContent>
              </v:textbox>
            </v:rect>
          </w:pict>
        </mc:Fallback>
      </mc:AlternateContent>
    </w:r>
    <w:r>
      <w:rPr>
        <w:noProof/>
        <w:lang w:val="pt-BR"/>
      </w:rPr>
      <mc:AlternateContent>
        <mc:Choice Requires="wps">
          <w:drawing>
            <wp:anchor distT="0" distB="0" distL="0" distR="0" simplePos="0" relativeHeight="251668480" behindDoc="1" locked="0" layoutInCell="1" hidden="0" allowOverlap="1" wp14:anchorId="621BF698" wp14:editId="65D00CEB">
              <wp:simplePos x="0" y="0"/>
              <wp:positionH relativeFrom="column">
                <wp:posOffset>635000</wp:posOffset>
              </wp:positionH>
              <wp:positionV relativeFrom="paragraph">
                <wp:posOffset>9664700</wp:posOffset>
              </wp:positionV>
              <wp:extent cx="5076825" cy="149225"/>
              <wp:effectExtent l="0" t="0" r="0" b="0"/>
              <wp:wrapNone/>
              <wp:docPr id="28" name="Retângulo 28"/>
              <wp:cNvGraphicFramePr/>
              <a:graphic xmlns:a="http://schemas.openxmlformats.org/drawingml/2006/main">
                <a:graphicData uri="http://schemas.microsoft.com/office/word/2010/wordprocessingShape">
                  <wps:wsp>
                    <wps:cNvSpPr/>
                    <wps:spPr>
                      <a:xfrm>
                        <a:off x="2812350" y="3710150"/>
                        <a:ext cx="5067300" cy="139700"/>
                      </a:xfrm>
                      <a:prstGeom prst="rect">
                        <a:avLst/>
                      </a:prstGeom>
                      <a:noFill/>
                      <a:ln>
                        <a:noFill/>
                      </a:ln>
                    </wps:spPr>
                    <wps:txbx>
                      <w:txbxContent>
                        <w:p w:rsidR="00C66BEC" w:rsidRDefault="00E72846">
                          <w:pPr>
                            <w:spacing w:before="15"/>
                            <w:ind w:left="20" w:firstLine="20"/>
                            <w:textDirection w:val="btLr"/>
                          </w:pPr>
                          <w:r>
                            <w:rPr>
                              <w:rFonts w:ascii="Arial" w:eastAsia="Arial" w:hAnsi="Arial" w:cs="Arial"/>
                              <w:i/>
                              <w:color w:val="000000"/>
                              <w:sz w:val="16"/>
                            </w:rPr>
                            <w:t>CAMPUS MARCO ZERO - ROD. JOSMAR CHAVES PINTO, K</w:t>
                          </w:r>
                          <w:r>
                            <w:rPr>
                              <w:rFonts w:ascii="Arial" w:eastAsia="Arial" w:hAnsi="Arial" w:cs="Arial"/>
                              <w:i/>
                              <w:color w:val="000000"/>
                              <w:sz w:val="16"/>
                            </w:rPr>
                            <w:t>M-02, JARDIM MARCO ZERO, MACAPÁ-AP. CEP 68.903-</w:t>
                          </w:r>
                          <w:proofErr w:type="gramStart"/>
                          <w:r>
                            <w:rPr>
                              <w:rFonts w:ascii="Arial" w:eastAsia="Arial" w:hAnsi="Arial" w:cs="Arial"/>
                              <w:i/>
                              <w:color w:val="000000"/>
                              <w:sz w:val="16"/>
                            </w:rPr>
                            <w:t>419</w:t>
                          </w:r>
                          <w:proofErr w:type="gramEnd"/>
                        </w:p>
                      </w:txbxContent>
                    </wps:txbx>
                    <wps:bodyPr spcFirstLastPara="1" wrap="square" lIns="0" tIns="0" rIns="0" bIns="0" anchor="t" anchorCtr="0">
                      <a:noAutofit/>
                    </wps:bodyPr>
                  </wps:wsp>
                </a:graphicData>
              </a:graphic>
            </wp:anchor>
          </w:drawing>
        </mc:Choice>
        <mc:Fallback>
          <w:pict>
            <v:rect id="Retângulo 28" o:spid="_x0000_s1032" style="position:absolute;margin-left:50pt;margin-top:761pt;width:399.75pt;height:11.75pt;z-index:-25164800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" filled="f" stroked="f">
              <v:textbox inset="0,0,0,0">
                <w:txbxContent>
                  <w:p w:rsidR="00C66BEC" w:rsidRDefault="00E72846">
                    <w:pPr>
                      <w:spacing w:before="15"/>
                      <w:ind w:left="20" w:firstLine="20"/>
                      <w:textDirection w:val="btLr"/>
                    </w:pPr>
                    <w:r>
                      <w:rPr>
                        <w:rFonts w:ascii="Arial" w:eastAsia="Arial" w:hAnsi="Arial" w:cs="Arial"/>
                        <w:i/>
                        <w:color w:val="000000"/>
                        <w:sz w:val="16"/>
                      </w:rPr>
                      <w:t>CAMPUS MARCO ZERO - ROD. JOSMAR CHAVES PINTO, K</w:t>
                    </w:r>
                    <w:r>
                      <w:rPr>
                        <w:rFonts w:ascii="Arial" w:eastAsia="Arial" w:hAnsi="Arial" w:cs="Arial"/>
                        <w:i/>
                        <w:color w:val="000000"/>
                        <w:sz w:val="16"/>
                      </w:rPr>
                      <w:t>M-02, JARDIM MARCO ZERO, MACAPÁ-AP. CEP 68.903-</w:t>
                    </w:r>
                    <w:proofErr w:type="gramStart"/>
                    <w:r>
                      <w:rPr>
                        <w:rFonts w:ascii="Arial" w:eastAsia="Arial" w:hAnsi="Arial" w:cs="Arial"/>
                        <w:i/>
                        <w:color w:val="000000"/>
                        <w:sz w:val="16"/>
                      </w:rPr>
                      <w:t>419</w:t>
                    </w:r>
                    <w:proofErr w:type="gramEnd"/>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2846" w:rsidRDefault="00E72846">
      <w:r>
        <w:separator/>
      </w:r>
    </w:p>
  </w:footnote>
  <w:footnote w:type="continuationSeparator" w:id="0">
    <w:p w:rsidR="00E72846" w:rsidRDefault="00E728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rFonts w:ascii="Cambria" w:eastAsia="Cambria" w:hAnsi="Cambria" w:cs="Cambria"/>
        <w:noProof/>
        <w:color w:val="000000"/>
        <w:sz w:val="28"/>
        <w:szCs w:val="28"/>
        <w:lang w:val="pt-BR"/>
      </w:rPr>
      <mc:AlternateContent>
        <mc:Choice Requires="wps">
          <w:drawing>
            <wp:anchor distT="0" distB="0" distL="114300" distR="114300" simplePos="0" relativeHeight="251658240" behindDoc="0" locked="0" layoutInCell="1" hidden="0" allowOverlap="1">
              <wp:simplePos x="0" y="0"/>
              <wp:positionH relativeFrom="rightMargin">
                <wp:align>center</wp:align>
              </wp:positionH>
              <wp:positionV relativeFrom="page">
                <wp:posOffset>2509838</wp:posOffset>
              </wp:positionV>
              <wp:extent cx="487045" cy="487045"/>
              <wp:effectExtent l="0" t="0" r="0" b="0"/>
              <wp:wrapNone/>
              <wp:docPr id="33" name="Elipse 33"/>
              <wp:cNvGraphicFramePr/>
              <a:graphic xmlns:a="http://schemas.openxmlformats.org/drawingml/2006/main">
                <a:graphicData uri="http://schemas.microsoft.com/office/word/2010/wordprocessingShape">
                  <wps:wsp>
                    <wps:cNvSpPr/>
                    <wps:spPr>
                      <a:xfrm>
                        <a:off x="5107240" y="3541240"/>
                        <a:ext cx="477520" cy="477520"/>
                      </a:xfrm>
                      <a:prstGeom prst="ellipse">
                        <a:avLst/>
                      </a:prstGeom>
                      <a:solidFill>
                        <a:srgbClr val="9DBB61"/>
                      </a:solidFill>
                      <a:ln>
                        <a:noFill/>
                      </a:ln>
                    </wps:spPr>
                    <wps:txbx>
                      <w:txbxContent>
                        <w:p w:rsidR="00C66BEC" w:rsidRDefault="00E72846">
                          <w:pPr>
                            <w:textDirection w:val="btLr"/>
                          </w:pPr>
                          <w:r>
                            <w:rPr>
                              <w:color w:val="000000"/>
                            </w:rPr>
                            <w:t>PAGE</w:t>
                          </w:r>
                          <w:proofErr w:type="gramStart"/>
                          <w:r>
                            <w:rPr>
                              <w:color w:val="000000"/>
                            </w:rPr>
                            <w:t xml:space="preserve">    </w:t>
                          </w:r>
                          <w:proofErr w:type="gramEnd"/>
                          <w:r>
                            <w:rPr>
                              <w:color w:val="000000"/>
                            </w:rPr>
                            <w:t>\* MERGEFORMAT</w:t>
                          </w:r>
                          <w:r>
                            <w:rPr>
                              <w:b/>
                              <w:color w:val="FFFFFF"/>
                              <w:sz w:val="24"/>
                            </w:rPr>
                            <w:t>1</w:t>
                          </w:r>
                        </w:p>
                      </w:txbxContent>
                    </wps:txbx>
                    <wps:bodyPr spcFirstLastPara="1" wrap="square" lIns="0" tIns="45700" rIns="0" bIns="45700" anchor="t" anchorCtr="0">
                      <a:noAutofit/>
                    </wps:bodyPr>
                  </wps:wsp>
                </a:graphicData>
              </a:graphic>
            </wp:anchor>
          </w:drawing>
        </mc:Choice>
        <mc:Fallback>
          <w:pict>
            <v:oval id="Elipse 33" o:spid="_x0000_s1026" style="position:absolute;margin-left:0;margin-top:197.65pt;width:38.35pt;height:38.35pt;z-index:251658240;visibility:visible;mso-wrap-style:square;mso-wrap-distance-left:9pt;mso-wrap-distance-top:0;mso-wrap-distance-right:9pt;mso-wrap-distance-bottom:0;mso-position-horizontal:center;mso-position-horizontal-relative:right-margin-area;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" fillcolor="#9dbb61" stroked="f">
              <v:textbox inset="0,1.2694mm,0,1.2694mm">
                <w:txbxContent>
                  <w:p w:rsidR="00C66BEC" w:rsidRDefault="00E72846">
                    <w:pPr>
                      <w:textDirection w:val="btLr"/>
                    </w:pPr>
                    <w:r>
                      <w:rPr>
                        <w:color w:val="000000"/>
                      </w:rPr>
                      <w:t>PAGE</w:t>
                    </w:r>
                    <w:proofErr w:type="gramStart"/>
                    <w:r>
                      <w:rPr>
                        <w:color w:val="000000"/>
                      </w:rPr>
                      <w:t xml:space="preserve">    </w:t>
                    </w:r>
                    <w:proofErr w:type="gramEnd"/>
                    <w:r>
                      <w:rPr>
                        <w:color w:val="000000"/>
                      </w:rPr>
                      <w:t>\* MERGEFORMAT</w:t>
                    </w:r>
                    <w:r>
                      <w:rPr>
                        <w:b/>
                        <w:color w:val="FFFFFF"/>
                        <w:sz w:val="24"/>
                      </w:rPr>
                      <w:t>1</w:t>
                    </w:r>
                  </w:p>
                </w:txbxContent>
              </v:textbox>
              <w10:wrap anchorx="margin" anchory="page"/>
            </v:oval>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C66BEC">
    <w:pPr>
      <w:pBdr>
        <w:top w:val="nil"/>
        <w:left w:val="nil"/>
        <w:bottom w:val="nil"/>
        <w:right w:val="nil"/>
        <w:between w:val="nil"/>
      </w:pBdr>
      <w:spacing w:line="14" w:lineRule="auto"/>
      <w:rPr>
        <w:color w:val="000000"/>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C66BEC">
    <w:pPr>
      <w:pBdr>
        <w:top w:val="nil"/>
        <w:left w:val="nil"/>
        <w:bottom w:val="nil"/>
        <w:right w:val="nil"/>
        <w:between w:val="nil"/>
      </w:pBdr>
      <w:spacing w:line="14" w:lineRule="auto"/>
      <w:rPr>
        <w:color w:val="000000"/>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6BEC" w:rsidRDefault="00E72846">
    <w:pPr>
      <w:pBdr>
        <w:top w:val="nil"/>
        <w:left w:val="nil"/>
        <w:bottom w:val="nil"/>
        <w:right w:val="nil"/>
        <w:between w:val="nil"/>
      </w:pBdr>
      <w:spacing w:line="14" w:lineRule="auto"/>
      <w:rPr>
        <w:color w:val="000000"/>
        <w:sz w:val="20"/>
        <w:szCs w:val="20"/>
      </w:rPr>
    </w:pPr>
    <w:r>
      <w:rPr>
        <w:rFonts w:ascii="Cambria" w:eastAsia="Cambria" w:hAnsi="Cambria" w:cs="Cambria"/>
        <w:noProof/>
        <w:color w:val="000000"/>
        <w:sz w:val="28"/>
        <w:szCs w:val="28"/>
        <w:lang w:val="pt-BR"/>
      </w:rPr>
      <mc:AlternateContent>
        <mc:Choice Requires="wps">
          <w:drawing>
            <wp:anchor distT="0" distB="0" distL="114300" distR="114300" simplePos="0" relativeHeight="251665408" behindDoc="0" locked="0" layoutInCell="1" hidden="0" allowOverlap="1" wp14:anchorId="257D1E56" wp14:editId="4C0187BB">
              <wp:simplePos x="0" y="0"/>
              <wp:positionH relativeFrom="rightMargin">
                <wp:align>center</wp:align>
              </wp:positionH>
              <wp:positionV relativeFrom="page">
                <wp:posOffset>2509838</wp:posOffset>
              </wp:positionV>
              <wp:extent cx="487045" cy="487045"/>
              <wp:effectExtent l="0" t="0" r="0" b="0"/>
              <wp:wrapNone/>
              <wp:docPr id="23" name="Elipse 23"/>
              <wp:cNvGraphicFramePr/>
              <a:graphic xmlns:a="http://schemas.openxmlformats.org/drawingml/2006/main">
                <a:graphicData uri="http://schemas.microsoft.com/office/word/2010/wordprocessingShape">
                  <wps:wsp>
                    <wps:cNvSpPr/>
                    <wps:spPr>
                      <a:xfrm>
                        <a:off x="5107240" y="3541240"/>
                        <a:ext cx="477520" cy="477520"/>
                      </a:xfrm>
                      <a:prstGeom prst="ellipse">
                        <a:avLst/>
                      </a:prstGeom>
                      <a:solidFill>
                        <a:srgbClr val="9DBB61"/>
                      </a:solidFill>
                      <a:ln>
                        <a:noFill/>
                      </a:ln>
                    </wps:spPr>
                    <wps:txbx>
                      <w:txbxContent>
                        <w:p w:rsidR="00C66BEC" w:rsidRDefault="00E72846">
                          <w:pPr>
                            <w:textDirection w:val="btLr"/>
                          </w:pPr>
                          <w:r>
                            <w:rPr>
                              <w:color w:val="000000"/>
                            </w:rPr>
                            <w:t>PAGE</w:t>
                          </w:r>
                          <w:proofErr w:type="gramStart"/>
                          <w:r>
                            <w:rPr>
                              <w:color w:val="000000"/>
                            </w:rPr>
                            <w:t xml:space="preserve">    </w:t>
                          </w:r>
                          <w:proofErr w:type="gramEnd"/>
                          <w:r>
                            <w:rPr>
                              <w:color w:val="000000"/>
                            </w:rPr>
                            <w:t>\* MERGEFORMAT</w:t>
                          </w:r>
                          <w:r>
                            <w:rPr>
                              <w:b/>
                              <w:color w:val="FFFFFF"/>
                              <w:sz w:val="24"/>
                            </w:rPr>
                            <w:t>11</w:t>
                          </w:r>
                        </w:p>
                      </w:txbxContent>
                    </wps:txbx>
                    <wps:bodyPr spcFirstLastPara="1" wrap="square" lIns="0" tIns="45700" rIns="0" bIns="45700" anchor="t" anchorCtr="0">
                      <a:noAutofit/>
                    </wps:bodyPr>
                  </wps:wsp>
                </a:graphicData>
              </a:graphic>
            </wp:anchor>
          </w:drawing>
        </mc:Choice>
        <mc:Fallback>
          <w:pict>
            <v:oval id="Elipse 23" o:spid="_x0000_s1030" style="position:absolute;margin-left:0;margin-top:197.65pt;width:38.35pt;height:38.35pt;z-index:251665408;visibility:visible;mso-wrap-style:square;mso-wrap-distance-left:9pt;mso-wrap-distance-top:0;mso-wrap-distance-right:9pt;mso-wrap-distance-bottom:0;mso-position-horizontal:center;mso-position-horizontal-relative:right-margin-area;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" fillcolor="#9dbb61" stroked="f">
              <v:textbox inset="0,1.2694mm,0,1.2694mm">
                <w:txbxContent>
                  <w:p w:rsidR="00C66BEC" w:rsidRDefault="00E72846">
                    <w:pPr>
                      <w:textDirection w:val="btLr"/>
                    </w:pPr>
                    <w:r>
                      <w:rPr>
                        <w:color w:val="000000"/>
                      </w:rPr>
                      <w:t>PAGE</w:t>
                    </w:r>
                    <w:proofErr w:type="gramStart"/>
                    <w:r>
                      <w:rPr>
                        <w:color w:val="000000"/>
                      </w:rPr>
                      <w:t xml:space="preserve">    </w:t>
                    </w:r>
                    <w:proofErr w:type="gramEnd"/>
                    <w:r>
                      <w:rPr>
                        <w:color w:val="000000"/>
                      </w:rPr>
                      <w:t>\* MERGEFORMAT</w:t>
                    </w:r>
                    <w:r>
                      <w:rPr>
                        <w:b/>
                        <w:color w:val="FFFFFF"/>
                        <w:sz w:val="24"/>
                      </w:rPr>
                      <w:t>11</w:t>
                    </w:r>
                  </w:p>
                </w:txbxContent>
              </v:textbox>
              <w10:wrap anchorx="margin" anchory="page"/>
            </v:oval>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705DA"/>
    <w:multiLevelType w:val="multilevel"/>
    <w:tmpl w:val="509617A0"/>
    <w:lvl w:ilvl="0">
      <w:start w:val="1"/>
      <w:numFmt w:val="lowerLetter"/>
      <w:lvlText w:val="%1)"/>
      <w:lvlJc w:val="left"/>
      <w:pPr>
        <w:ind w:left="115" w:hanging="231"/>
      </w:pPr>
      <w:rPr>
        <w:rFonts w:ascii="Calibri" w:eastAsia="Calibri" w:hAnsi="Calibri" w:cs="Calibri"/>
        <w:b w:val="0"/>
        <w:i w:val="0"/>
        <w:sz w:val="22"/>
        <w:szCs w:val="22"/>
      </w:rPr>
    </w:lvl>
    <w:lvl w:ilvl="1">
      <w:numFmt w:val="bullet"/>
      <w:lvlText w:val="•"/>
      <w:lvlJc w:val="left"/>
      <w:pPr>
        <w:ind w:left="1096" w:hanging="231"/>
      </w:pPr>
    </w:lvl>
    <w:lvl w:ilvl="2">
      <w:numFmt w:val="bullet"/>
      <w:lvlText w:val="•"/>
      <w:lvlJc w:val="left"/>
      <w:pPr>
        <w:ind w:left="2072" w:hanging="231"/>
      </w:pPr>
    </w:lvl>
    <w:lvl w:ilvl="3">
      <w:numFmt w:val="bullet"/>
      <w:lvlText w:val="•"/>
      <w:lvlJc w:val="left"/>
      <w:pPr>
        <w:ind w:left="3048" w:hanging="231"/>
      </w:pPr>
    </w:lvl>
    <w:lvl w:ilvl="4">
      <w:numFmt w:val="bullet"/>
      <w:lvlText w:val="•"/>
      <w:lvlJc w:val="left"/>
      <w:pPr>
        <w:ind w:left="4024" w:hanging="231"/>
      </w:pPr>
    </w:lvl>
    <w:lvl w:ilvl="5">
      <w:numFmt w:val="bullet"/>
      <w:lvlText w:val="•"/>
      <w:lvlJc w:val="left"/>
      <w:pPr>
        <w:ind w:left="5000" w:hanging="231"/>
      </w:pPr>
    </w:lvl>
    <w:lvl w:ilvl="6">
      <w:numFmt w:val="bullet"/>
      <w:lvlText w:val="•"/>
      <w:lvlJc w:val="left"/>
      <w:pPr>
        <w:ind w:left="5976" w:hanging="231"/>
      </w:pPr>
    </w:lvl>
    <w:lvl w:ilvl="7">
      <w:numFmt w:val="bullet"/>
      <w:lvlText w:val="•"/>
      <w:lvlJc w:val="left"/>
      <w:pPr>
        <w:ind w:left="6952" w:hanging="231"/>
      </w:pPr>
    </w:lvl>
    <w:lvl w:ilvl="8">
      <w:numFmt w:val="bullet"/>
      <w:lvlText w:val="•"/>
      <w:lvlJc w:val="left"/>
      <w:pPr>
        <w:ind w:left="7928" w:hanging="231"/>
      </w:pPr>
    </w:lvl>
  </w:abstractNum>
  <w:abstractNum w:abstractNumId="1">
    <w:nsid w:val="0D24509D"/>
    <w:multiLevelType w:val="multilevel"/>
    <w:tmpl w:val="D11CB380"/>
    <w:lvl w:ilvl="0">
      <w:start w:val="1"/>
      <w:numFmt w:val="lowerLetter"/>
      <w:lvlText w:val="%1)"/>
      <w:lvlJc w:val="left"/>
      <w:pPr>
        <w:ind w:left="117" w:hanging="224"/>
      </w:pPr>
      <w:rPr>
        <w:rFonts w:ascii="Calibri" w:eastAsia="Calibri" w:hAnsi="Calibri" w:cs="Calibri"/>
        <w:b w:val="0"/>
        <w:i w:val="0"/>
        <w:sz w:val="22"/>
        <w:szCs w:val="22"/>
      </w:rPr>
    </w:lvl>
    <w:lvl w:ilvl="1">
      <w:numFmt w:val="bullet"/>
      <w:lvlText w:val="•"/>
      <w:lvlJc w:val="left"/>
      <w:pPr>
        <w:ind w:left="1096" w:hanging="224"/>
      </w:pPr>
    </w:lvl>
    <w:lvl w:ilvl="2">
      <w:numFmt w:val="bullet"/>
      <w:lvlText w:val="•"/>
      <w:lvlJc w:val="left"/>
      <w:pPr>
        <w:ind w:left="2072" w:hanging="224"/>
      </w:pPr>
    </w:lvl>
    <w:lvl w:ilvl="3">
      <w:numFmt w:val="bullet"/>
      <w:lvlText w:val="•"/>
      <w:lvlJc w:val="left"/>
      <w:pPr>
        <w:ind w:left="3048" w:hanging="223"/>
      </w:pPr>
    </w:lvl>
    <w:lvl w:ilvl="4">
      <w:numFmt w:val="bullet"/>
      <w:lvlText w:val="•"/>
      <w:lvlJc w:val="left"/>
      <w:pPr>
        <w:ind w:left="4024" w:hanging="224"/>
      </w:pPr>
    </w:lvl>
    <w:lvl w:ilvl="5">
      <w:numFmt w:val="bullet"/>
      <w:lvlText w:val="•"/>
      <w:lvlJc w:val="left"/>
      <w:pPr>
        <w:ind w:left="5000" w:hanging="224"/>
      </w:pPr>
    </w:lvl>
    <w:lvl w:ilvl="6">
      <w:numFmt w:val="bullet"/>
      <w:lvlText w:val="•"/>
      <w:lvlJc w:val="left"/>
      <w:pPr>
        <w:ind w:left="5976" w:hanging="224"/>
      </w:pPr>
    </w:lvl>
    <w:lvl w:ilvl="7">
      <w:numFmt w:val="bullet"/>
      <w:lvlText w:val="•"/>
      <w:lvlJc w:val="left"/>
      <w:pPr>
        <w:ind w:left="6952" w:hanging="223"/>
      </w:pPr>
    </w:lvl>
    <w:lvl w:ilvl="8">
      <w:numFmt w:val="bullet"/>
      <w:lvlText w:val="•"/>
      <w:lvlJc w:val="left"/>
      <w:pPr>
        <w:ind w:left="7928" w:hanging="224"/>
      </w:pPr>
    </w:lvl>
  </w:abstractNum>
  <w:abstractNum w:abstractNumId="2">
    <w:nsid w:val="177F08C8"/>
    <w:multiLevelType w:val="multilevel"/>
    <w:tmpl w:val="15BC5286"/>
    <w:lvl w:ilvl="0">
      <w:start w:val="1"/>
      <w:numFmt w:val="lowerLetter"/>
      <w:lvlText w:val="%1)"/>
      <w:lvlJc w:val="left"/>
      <w:pPr>
        <w:ind w:left="119" w:hanging="262"/>
      </w:pPr>
      <w:rPr>
        <w:rFonts w:ascii="Calibri" w:eastAsia="Calibri" w:hAnsi="Calibri" w:cs="Calibri"/>
        <w:b w:val="0"/>
        <w:i w:val="0"/>
        <w:sz w:val="22"/>
        <w:szCs w:val="22"/>
      </w:rPr>
    </w:lvl>
    <w:lvl w:ilvl="1">
      <w:numFmt w:val="bullet"/>
      <w:lvlText w:val="•"/>
      <w:lvlJc w:val="left"/>
      <w:pPr>
        <w:ind w:left="1096" w:hanging="262"/>
      </w:pPr>
    </w:lvl>
    <w:lvl w:ilvl="2">
      <w:numFmt w:val="bullet"/>
      <w:lvlText w:val="•"/>
      <w:lvlJc w:val="left"/>
      <w:pPr>
        <w:ind w:left="2072" w:hanging="262"/>
      </w:pPr>
    </w:lvl>
    <w:lvl w:ilvl="3">
      <w:numFmt w:val="bullet"/>
      <w:lvlText w:val="•"/>
      <w:lvlJc w:val="left"/>
      <w:pPr>
        <w:ind w:left="3048" w:hanging="262"/>
      </w:pPr>
    </w:lvl>
    <w:lvl w:ilvl="4">
      <w:numFmt w:val="bullet"/>
      <w:lvlText w:val="•"/>
      <w:lvlJc w:val="left"/>
      <w:pPr>
        <w:ind w:left="4024" w:hanging="262"/>
      </w:pPr>
    </w:lvl>
    <w:lvl w:ilvl="5">
      <w:numFmt w:val="bullet"/>
      <w:lvlText w:val="•"/>
      <w:lvlJc w:val="left"/>
      <w:pPr>
        <w:ind w:left="5000" w:hanging="262"/>
      </w:pPr>
    </w:lvl>
    <w:lvl w:ilvl="6">
      <w:numFmt w:val="bullet"/>
      <w:lvlText w:val="•"/>
      <w:lvlJc w:val="left"/>
      <w:pPr>
        <w:ind w:left="5976" w:hanging="262"/>
      </w:pPr>
    </w:lvl>
    <w:lvl w:ilvl="7">
      <w:numFmt w:val="bullet"/>
      <w:lvlText w:val="•"/>
      <w:lvlJc w:val="left"/>
      <w:pPr>
        <w:ind w:left="6952" w:hanging="262"/>
      </w:pPr>
    </w:lvl>
    <w:lvl w:ilvl="8">
      <w:numFmt w:val="bullet"/>
      <w:lvlText w:val="•"/>
      <w:lvlJc w:val="left"/>
      <w:pPr>
        <w:ind w:left="7928" w:hanging="262"/>
      </w:pPr>
    </w:lvl>
  </w:abstractNum>
  <w:abstractNum w:abstractNumId="3">
    <w:nsid w:val="19AB7CD2"/>
    <w:multiLevelType w:val="multilevel"/>
    <w:tmpl w:val="AECA21D4"/>
    <w:lvl w:ilvl="0">
      <w:start w:val="1"/>
      <w:numFmt w:val="lowerLetter"/>
      <w:lvlText w:val="%1)"/>
      <w:lvlJc w:val="left"/>
      <w:pPr>
        <w:ind w:left="341" w:hanging="223"/>
      </w:pPr>
      <w:rPr>
        <w:rFonts w:ascii="Calibri" w:eastAsia="Calibri" w:hAnsi="Calibri" w:cs="Calibri"/>
        <w:b w:val="0"/>
        <w:i w:val="0"/>
        <w:sz w:val="22"/>
        <w:szCs w:val="22"/>
      </w:rPr>
    </w:lvl>
    <w:lvl w:ilvl="1">
      <w:numFmt w:val="bullet"/>
      <w:lvlText w:val="•"/>
      <w:lvlJc w:val="left"/>
      <w:pPr>
        <w:ind w:left="1294" w:hanging="224"/>
      </w:pPr>
    </w:lvl>
    <w:lvl w:ilvl="2">
      <w:numFmt w:val="bullet"/>
      <w:lvlText w:val="•"/>
      <w:lvlJc w:val="left"/>
      <w:pPr>
        <w:ind w:left="2248" w:hanging="224"/>
      </w:pPr>
    </w:lvl>
    <w:lvl w:ilvl="3">
      <w:numFmt w:val="bullet"/>
      <w:lvlText w:val="•"/>
      <w:lvlJc w:val="left"/>
      <w:pPr>
        <w:ind w:left="3202" w:hanging="224"/>
      </w:pPr>
    </w:lvl>
    <w:lvl w:ilvl="4">
      <w:numFmt w:val="bullet"/>
      <w:lvlText w:val="•"/>
      <w:lvlJc w:val="left"/>
      <w:pPr>
        <w:ind w:left="4156" w:hanging="223"/>
      </w:pPr>
    </w:lvl>
    <w:lvl w:ilvl="5">
      <w:numFmt w:val="bullet"/>
      <w:lvlText w:val="•"/>
      <w:lvlJc w:val="left"/>
      <w:pPr>
        <w:ind w:left="5110" w:hanging="224"/>
      </w:pPr>
    </w:lvl>
    <w:lvl w:ilvl="6">
      <w:numFmt w:val="bullet"/>
      <w:lvlText w:val="•"/>
      <w:lvlJc w:val="left"/>
      <w:pPr>
        <w:ind w:left="6064" w:hanging="224"/>
      </w:pPr>
    </w:lvl>
    <w:lvl w:ilvl="7">
      <w:numFmt w:val="bullet"/>
      <w:lvlText w:val="•"/>
      <w:lvlJc w:val="left"/>
      <w:pPr>
        <w:ind w:left="7018" w:hanging="224"/>
      </w:pPr>
    </w:lvl>
    <w:lvl w:ilvl="8">
      <w:numFmt w:val="bullet"/>
      <w:lvlText w:val="•"/>
      <w:lvlJc w:val="left"/>
      <w:pPr>
        <w:ind w:left="7972" w:hanging="223"/>
      </w:pPr>
    </w:lvl>
  </w:abstractNum>
  <w:abstractNum w:abstractNumId="4">
    <w:nsid w:val="1A0A2DF9"/>
    <w:multiLevelType w:val="multilevel"/>
    <w:tmpl w:val="E98AD6AA"/>
    <w:lvl w:ilvl="0">
      <w:start w:val="1"/>
      <w:numFmt w:val="lowerLetter"/>
      <w:lvlText w:val="%1)"/>
      <w:lvlJc w:val="left"/>
      <w:pPr>
        <w:ind w:left="118" w:hanging="248"/>
      </w:pPr>
      <w:rPr>
        <w:rFonts w:ascii="Calibri" w:eastAsia="Calibri" w:hAnsi="Calibri" w:cs="Calibri"/>
        <w:b w:val="0"/>
        <w:i w:val="0"/>
        <w:sz w:val="22"/>
        <w:szCs w:val="22"/>
      </w:rPr>
    </w:lvl>
    <w:lvl w:ilvl="1">
      <w:numFmt w:val="bullet"/>
      <w:lvlText w:val="•"/>
      <w:lvlJc w:val="left"/>
      <w:pPr>
        <w:ind w:left="1096" w:hanging="248"/>
      </w:pPr>
    </w:lvl>
    <w:lvl w:ilvl="2">
      <w:numFmt w:val="bullet"/>
      <w:lvlText w:val="•"/>
      <w:lvlJc w:val="left"/>
      <w:pPr>
        <w:ind w:left="2072" w:hanging="248"/>
      </w:pPr>
    </w:lvl>
    <w:lvl w:ilvl="3">
      <w:numFmt w:val="bullet"/>
      <w:lvlText w:val="•"/>
      <w:lvlJc w:val="left"/>
      <w:pPr>
        <w:ind w:left="3048" w:hanging="248"/>
      </w:pPr>
    </w:lvl>
    <w:lvl w:ilvl="4">
      <w:numFmt w:val="bullet"/>
      <w:lvlText w:val="•"/>
      <w:lvlJc w:val="left"/>
      <w:pPr>
        <w:ind w:left="4024" w:hanging="248"/>
      </w:pPr>
    </w:lvl>
    <w:lvl w:ilvl="5">
      <w:numFmt w:val="bullet"/>
      <w:lvlText w:val="•"/>
      <w:lvlJc w:val="left"/>
      <w:pPr>
        <w:ind w:left="5000" w:hanging="248"/>
      </w:pPr>
    </w:lvl>
    <w:lvl w:ilvl="6">
      <w:numFmt w:val="bullet"/>
      <w:lvlText w:val="•"/>
      <w:lvlJc w:val="left"/>
      <w:pPr>
        <w:ind w:left="5976" w:hanging="247"/>
      </w:pPr>
    </w:lvl>
    <w:lvl w:ilvl="7">
      <w:numFmt w:val="bullet"/>
      <w:lvlText w:val="•"/>
      <w:lvlJc w:val="left"/>
      <w:pPr>
        <w:ind w:left="6952" w:hanging="247"/>
      </w:pPr>
    </w:lvl>
    <w:lvl w:ilvl="8">
      <w:numFmt w:val="bullet"/>
      <w:lvlText w:val="•"/>
      <w:lvlJc w:val="left"/>
      <w:pPr>
        <w:ind w:left="7928" w:hanging="248"/>
      </w:pPr>
    </w:lvl>
  </w:abstractNum>
  <w:abstractNum w:abstractNumId="5">
    <w:nsid w:val="211B4FC0"/>
    <w:multiLevelType w:val="multilevel"/>
    <w:tmpl w:val="94D40BA0"/>
    <w:lvl w:ilvl="0">
      <w:start w:val="1"/>
      <w:numFmt w:val="lowerLetter"/>
      <w:lvlText w:val="%1)"/>
      <w:lvlJc w:val="left"/>
      <w:pPr>
        <w:ind w:left="119" w:hanging="228"/>
      </w:pPr>
      <w:rPr>
        <w:rFonts w:ascii="Calibri" w:eastAsia="Calibri" w:hAnsi="Calibri" w:cs="Calibri"/>
        <w:b w:val="0"/>
        <w:i w:val="0"/>
        <w:sz w:val="22"/>
        <w:szCs w:val="22"/>
      </w:rPr>
    </w:lvl>
    <w:lvl w:ilvl="1">
      <w:numFmt w:val="bullet"/>
      <w:lvlText w:val="•"/>
      <w:lvlJc w:val="left"/>
      <w:pPr>
        <w:ind w:left="1096" w:hanging="228"/>
      </w:pPr>
    </w:lvl>
    <w:lvl w:ilvl="2">
      <w:numFmt w:val="bullet"/>
      <w:lvlText w:val="•"/>
      <w:lvlJc w:val="left"/>
      <w:pPr>
        <w:ind w:left="2072" w:hanging="228"/>
      </w:pPr>
    </w:lvl>
    <w:lvl w:ilvl="3">
      <w:numFmt w:val="bullet"/>
      <w:lvlText w:val="•"/>
      <w:lvlJc w:val="left"/>
      <w:pPr>
        <w:ind w:left="3048" w:hanging="228"/>
      </w:pPr>
    </w:lvl>
    <w:lvl w:ilvl="4">
      <w:numFmt w:val="bullet"/>
      <w:lvlText w:val="•"/>
      <w:lvlJc w:val="left"/>
      <w:pPr>
        <w:ind w:left="4024" w:hanging="228"/>
      </w:pPr>
    </w:lvl>
    <w:lvl w:ilvl="5">
      <w:numFmt w:val="bullet"/>
      <w:lvlText w:val="•"/>
      <w:lvlJc w:val="left"/>
      <w:pPr>
        <w:ind w:left="5000" w:hanging="228"/>
      </w:pPr>
    </w:lvl>
    <w:lvl w:ilvl="6">
      <w:numFmt w:val="bullet"/>
      <w:lvlText w:val="•"/>
      <w:lvlJc w:val="left"/>
      <w:pPr>
        <w:ind w:left="5976" w:hanging="227"/>
      </w:pPr>
    </w:lvl>
    <w:lvl w:ilvl="7">
      <w:numFmt w:val="bullet"/>
      <w:lvlText w:val="•"/>
      <w:lvlJc w:val="left"/>
      <w:pPr>
        <w:ind w:left="6952" w:hanging="227"/>
      </w:pPr>
    </w:lvl>
    <w:lvl w:ilvl="8">
      <w:numFmt w:val="bullet"/>
      <w:lvlText w:val="•"/>
      <w:lvlJc w:val="left"/>
      <w:pPr>
        <w:ind w:left="7928" w:hanging="228"/>
      </w:pPr>
    </w:lvl>
  </w:abstractNum>
  <w:abstractNum w:abstractNumId="6">
    <w:nsid w:val="2A6D4642"/>
    <w:multiLevelType w:val="multilevel"/>
    <w:tmpl w:val="145214E0"/>
    <w:lvl w:ilvl="0">
      <w:start w:val="1"/>
      <w:numFmt w:val="lowerLetter"/>
      <w:lvlText w:val="%1)"/>
      <w:lvlJc w:val="left"/>
      <w:pPr>
        <w:ind w:left="545" w:hanging="428"/>
      </w:pPr>
      <w:rPr>
        <w:rFonts w:ascii="Calibri" w:eastAsia="Calibri" w:hAnsi="Calibri" w:cs="Calibri"/>
        <w:b w:val="0"/>
        <w:i w:val="0"/>
        <w:sz w:val="22"/>
        <w:szCs w:val="22"/>
      </w:rPr>
    </w:lvl>
    <w:lvl w:ilvl="1">
      <w:numFmt w:val="bullet"/>
      <w:lvlText w:val="•"/>
      <w:lvlJc w:val="left"/>
      <w:pPr>
        <w:ind w:left="1474" w:hanging="428"/>
      </w:pPr>
    </w:lvl>
    <w:lvl w:ilvl="2">
      <w:numFmt w:val="bullet"/>
      <w:lvlText w:val="•"/>
      <w:lvlJc w:val="left"/>
      <w:pPr>
        <w:ind w:left="2408" w:hanging="428"/>
      </w:pPr>
    </w:lvl>
    <w:lvl w:ilvl="3">
      <w:numFmt w:val="bullet"/>
      <w:lvlText w:val="•"/>
      <w:lvlJc w:val="left"/>
      <w:pPr>
        <w:ind w:left="3342" w:hanging="428"/>
      </w:pPr>
    </w:lvl>
    <w:lvl w:ilvl="4">
      <w:numFmt w:val="bullet"/>
      <w:lvlText w:val="•"/>
      <w:lvlJc w:val="left"/>
      <w:pPr>
        <w:ind w:left="4276" w:hanging="428"/>
      </w:pPr>
    </w:lvl>
    <w:lvl w:ilvl="5">
      <w:numFmt w:val="bullet"/>
      <w:lvlText w:val="•"/>
      <w:lvlJc w:val="left"/>
      <w:pPr>
        <w:ind w:left="5210" w:hanging="428"/>
      </w:pPr>
    </w:lvl>
    <w:lvl w:ilvl="6">
      <w:numFmt w:val="bullet"/>
      <w:lvlText w:val="•"/>
      <w:lvlJc w:val="left"/>
      <w:pPr>
        <w:ind w:left="6144" w:hanging="428"/>
      </w:pPr>
    </w:lvl>
    <w:lvl w:ilvl="7">
      <w:numFmt w:val="bullet"/>
      <w:lvlText w:val="•"/>
      <w:lvlJc w:val="left"/>
      <w:pPr>
        <w:ind w:left="7078" w:hanging="428"/>
      </w:pPr>
    </w:lvl>
    <w:lvl w:ilvl="8">
      <w:numFmt w:val="bullet"/>
      <w:lvlText w:val="•"/>
      <w:lvlJc w:val="left"/>
      <w:pPr>
        <w:ind w:left="8012" w:hanging="427"/>
      </w:pPr>
    </w:lvl>
  </w:abstractNum>
  <w:abstractNum w:abstractNumId="7">
    <w:nsid w:val="2ABC3385"/>
    <w:multiLevelType w:val="multilevel"/>
    <w:tmpl w:val="4BE0439C"/>
    <w:lvl w:ilvl="0">
      <w:start w:val="1"/>
      <w:numFmt w:val="lowerLetter"/>
      <w:lvlText w:val="%1)"/>
      <w:lvlJc w:val="left"/>
      <w:pPr>
        <w:ind w:left="117" w:hanging="293"/>
      </w:pPr>
      <w:rPr>
        <w:rFonts w:ascii="Calibri" w:eastAsia="Calibri" w:hAnsi="Calibri" w:cs="Calibri"/>
        <w:b w:val="0"/>
        <w:i w:val="0"/>
        <w:sz w:val="22"/>
        <w:szCs w:val="22"/>
      </w:rPr>
    </w:lvl>
    <w:lvl w:ilvl="1">
      <w:numFmt w:val="bullet"/>
      <w:lvlText w:val="•"/>
      <w:lvlJc w:val="left"/>
      <w:pPr>
        <w:ind w:left="1096" w:hanging="293"/>
      </w:pPr>
    </w:lvl>
    <w:lvl w:ilvl="2">
      <w:numFmt w:val="bullet"/>
      <w:lvlText w:val="•"/>
      <w:lvlJc w:val="left"/>
      <w:pPr>
        <w:ind w:left="2072" w:hanging="293"/>
      </w:pPr>
    </w:lvl>
    <w:lvl w:ilvl="3">
      <w:numFmt w:val="bullet"/>
      <w:lvlText w:val="•"/>
      <w:lvlJc w:val="left"/>
      <w:pPr>
        <w:ind w:left="3048" w:hanging="293"/>
      </w:pPr>
    </w:lvl>
    <w:lvl w:ilvl="4">
      <w:numFmt w:val="bullet"/>
      <w:lvlText w:val="•"/>
      <w:lvlJc w:val="left"/>
      <w:pPr>
        <w:ind w:left="4024" w:hanging="293"/>
      </w:pPr>
    </w:lvl>
    <w:lvl w:ilvl="5">
      <w:numFmt w:val="bullet"/>
      <w:lvlText w:val="•"/>
      <w:lvlJc w:val="left"/>
      <w:pPr>
        <w:ind w:left="5000" w:hanging="293"/>
      </w:pPr>
    </w:lvl>
    <w:lvl w:ilvl="6">
      <w:numFmt w:val="bullet"/>
      <w:lvlText w:val="•"/>
      <w:lvlJc w:val="left"/>
      <w:pPr>
        <w:ind w:left="5976" w:hanging="292"/>
      </w:pPr>
    </w:lvl>
    <w:lvl w:ilvl="7">
      <w:numFmt w:val="bullet"/>
      <w:lvlText w:val="•"/>
      <w:lvlJc w:val="left"/>
      <w:pPr>
        <w:ind w:left="6952" w:hanging="292"/>
      </w:pPr>
    </w:lvl>
    <w:lvl w:ilvl="8">
      <w:numFmt w:val="bullet"/>
      <w:lvlText w:val="•"/>
      <w:lvlJc w:val="left"/>
      <w:pPr>
        <w:ind w:left="7928" w:hanging="293"/>
      </w:pPr>
    </w:lvl>
  </w:abstractNum>
  <w:abstractNum w:abstractNumId="8">
    <w:nsid w:val="2BC31883"/>
    <w:multiLevelType w:val="multilevel"/>
    <w:tmpl w:val="3EFCD5DE"/>
    <w:lvl w:ilvl="0">
      <w:numFmt w:val="bullet"/>
      <w:lvlText w:val="-"/>
      <w:lvlJc w:val="left"/>
      <w:pPr>
        <w:ind w:left="235" w:hanging="118"/>
      </w:pPr>
      <w:rPr>
        <w:rFonts w:ascii="Calibri" w:eastAsia="Calibri" w:hAnsi="Calibri" w:cs="Calibri"/>
        <w:b w:val="0"/>
        <w:i w:val="0"/>
        <w:sz w:val="22"/>
        <w:szCs w:val="22"/>
      </w:rPr>
    </w:lvl>
    <w:lvl w:ilvl="1">
      <w:numFmt w:val="bullet"/>
      <w:lvlText w:val="•"/>
      <w:lvlJc w:val="left"/>
      <w:pPr>
        <w:ind w:left="1204" w:hanging="118"/>
      </w:pPr>
    </w:lvl>
    <w:lvl w:ilvl="2">
      <w:numFmt w:val="bullet"/>
      <w:lvlText w:val="•"/>
      <w:lvlJc w:val="left"/>
      <w:pPr>
        <w:ind w:left="2168" w:hanging="118"/>
      </w:pPr>
    </w:lvl>
    <w:lvl w:ilvl="3">
      <w:numFmt w:val="bullet"/>
      <w:lvlText w:val="•"/>
      <w:lvlJc w:val="left"/>
      <w:pPr>
        <w:ind w:left="3132" w:hanging="118"/>
      </w:pPr>
    </w:lvl>
    <w:lvl w:ilvl="4">
      <w:numFmt w:val="bullet"/>
      <w:lvlText w:val="•"/>
      <w:lvlJc w:val="left"/>
      <w:pPr>
        <w:ind w:left="4096" w:hanging="118"/>
      </w:pPr>
    </w:lvl>
    <w:lvl w:ilvl="5">
      <w:numFmt w:val="bullet"/>
      <w:lvlText w:val="•"/>
      <w:lvlJc w:val="left"/>
      <w:pPr>
        <w:ind w:left="5060" w:hanging="118"/>
      </w:pPr>
    </w:lvl>
    <w:lvl w:ilvl="6">
      <w:numFmt w:val="bullet"/>
      <w:lvlText w:val="•"/>
      <w:lvlJc w:val="left"/>
      <w:pPr>
        <w:ind w:left="6024" w:hanging="118"/>
      </w:pPr>
    </w:lvl>
    <w:lvl w:ilvl="7">
      <w:numFmt w:val="bullet"/>
      <w:lvlText w:val="•"/>
      <w:lvlJc w:val="left"/>
      <w:pPr>
        <w:ind w:left="6988" w:hanging="118"/>
      </w:pPr>
    </w:lvl>
    <w:lvl w:ilvl="8">
      <w:numFmt w:val="bullet"/>
      <w:lvlText w:val="•"/>
      <w:lvlJc w:val="left"/>
      <w:pPr>
        <w:ind w:left="7952" w:hanging="117"/>
      </w:pPr>
    </w:lvl>
  </w:abstractNum>
  <w:abstractNum w:abstractNumId="9">
    <w:nsid w:val="2C626BB6"/>
    <w:multiLevelType w:val="multilevel"/>
    <w:tmpl w:val="EF10E9FE"/>
    <w:lvl w:ilvl="0">
      <w:start w:val="1"/>
      <w:numFmt w:val="lowerLetter"/>
      <w:lvlText w:val="%1)"/>
      <w:lvlJc w:val="left"/>
      <w:pPr>
        <w:ind w:left="118" w:hanging="231"/>
      </w:pPr>
      <w:rPr>
        <w:rFonts w:ascii="Calibri" w:eastAsia="Calibri" w:hAnsi="Calibri" w:cs="Calibri"/>
        <w:b w:val="0"/>
        <w:i w:val="0"/>
        <w:sz w:val="22"/>
        <w:szCs w:val="22"/>
      </w:rPr>
    </w:lvl>
    <w:lvl w:ilvl="1">
      <w:numFmt w:val="bullet"/>
      <w:lvlText w:val="•"/>
      <w:lvlJc w:val="left"/>
      <w:pPr>
        <w:ind w:left="1096" w:hanging="231"/>
      </w:pPr>
    </w:lvl>
    <w:lvl w:ilvl="2">
      <w:numFmt w:val="bullet"/>
      <w:lvlText w:val="•"/>
      <w:lvlJc w:val="left"/>
      <w:pPr>
        <w:ind w:left="2072" w:hanging="231"/>
      </w:pPr>
    </w:lvl>
    <w:lvl w:ilvl="3">
      <w:numFmt w:val="bullet"/>
      <w:lvlText w:val="•"/>
      <w:lvlJc w:val="left"/>
      <w:pPr>
        <w:ind w:left="3048" w:hanging="231"/>
      </w:pPr>
    </w:lvl>
    <w:lvl w:ilvl="4">
      <w:numFmt w:val="bullet"/>
      <w:lvlText w:val="•"/>
      <w:lvlJc w:val="left"/>
      <w:pPr>
        <w:ind w:left="4024" w:hanging="231"/>
      </w:pPr>
    </w:lvl>
    <w:lvl w:ilvl="5">
      <w:numFmt w:val="bullet"/>
      <w:lvlText w:val="•"/>
      <w:lvlJc w:val="left"/>
      <w:pPr>
        <w:ind w:left="5000" w:hanging="231"/>
      </w:pPr>
    </w:lvl>
    <w:lvl w:ilvl="6">
      <w:numFmt w:val="bullet"/>
      <w:lvlText w:val="•"/>
      <w:lvlJc w:val="left"/>
      <w:pPr>
        <w:ind w:left="5976" w:hanging="231"/>
      </w:pPr>
    </w:lvl>
    <w:lvl w:ilvl="7">
      <w:numFmt w:val="bullet"/>
      <w:lvlText w:val="•"/>
      <w:lvlJc w:val="left"/>
      <w:pPr>
        <w:ind w:left="6952" w:hanging="231"/>
      </w:pPr>
    </w:lvl>
    <w:lvl w:ilvl="8">
      <w:numFmt w:val="bullet"/>
      <w:lvlText w:val="•"/>
      <w:lvlJc w:val="left"/>
      <w:pPr>
        <w:ind w:left="7928" w:hanging="231"/>
      </w:pPr>
    </w:lvl>
  </w:abstractNum>
  <w:abstractNum w:abstractNumId="10">
    <w:nsid w:val="3E04643B"/>
    <w:multiLevelType w:val="multilevel"/>
    <w:tmpl w:val="FE28F61C"/>
    <w:lvl w:ilvl="0">
      <w:start w:val="1"/>
      <w:numFmt w:val="lowerLetter"/>
      <w:lvlText w:val="%1)"/>
      <w:lvlJc w:val="left"/>
      <w:pPr>
        <w:ind w:left="117" w:hanging="284"/>
      </w:pPr>
      <w:rPr>
        <w:rFonts w:ascii="Calibri" w:eastAsia="Calibri" w:hAnsi="Calibri" w:cs="Calibri"/>
        <w:b w:val="0"/>
        <w:i w:val="0"/>
        <w:sz w:val="22"/>
        <w:szCs w:val="22"/>
      </w:rPr>
    </w:lvl>
    <w:lvl w:ilvl="1">
      <w:numFmt w:val="bullet"/>
      <w:lvlText w:val="•"/>
      <w:lvlJc w:val="left"/>
      <w:pPr>
        <w:ind w:left="1096" w:hanging="284"/>
      </w:pPr>
    </w:lvl>
    <w:lvl w:ilvl="2">
      <w:numFmt w:val="bullet"/>
      <w:lvlText w:val="•"/>
      <w:lvlJc w:val="left"/>
      <w:pPr>
        <w:ind w:left="2072" w:hanging="284"/>
      </w:pPr>
    </w:lvl>
    <w:lvl w:ilvl="3">
      <w:numFmt w:val="bullet"/>
      <w:lvlText w:val="•"/>
      <w:lvlJc w:val="left"/>
      <w:pPr>
        <w:ind w:left="3048" w:hanging="283"/>
      </w:pPr>
    </w:lvl>
    <w:lvl w:ilvl="4">
      <w:numFmt w:val="bullet"/>
      <w:lvlText w:val="•"/>
      <w:lvlJc w:val="left"/>
      <w:pPr>
        <w:ind w:left="4024" w:hanging="284"/>
      </w:pPr>
    </w:lvl>
    <w:lvl w:ilvl="5">
      <w:numFmt w:val="bullet"/>
      <w:lvlText w:val="•"/>
      <w:lvlJc w:val="left"/>
      <w:pPr>
        <w:ind w:left="5000" w:hanging="284"/>
      </w:pPr>
    </w:lvl>
    <w:lvl w:ilvl="6">
      <w:numFmt w:val="bullet"/>
      <w:lvlText w:val="•"/>
      <w:lvlJc w:val="left"/>
      <w:pPr>
        <w:ind w:left="5976" w:hanging="284"/>
      </w:pPr>
    </w:lvl>
    <w:lvl w:ilvl="7">
      <w:numFmt w:val="bullet"/>
      <w:lvlText w:val="•"/>
      <w:lvlJc w:val="left"/>
      <w:pPr>
        <w:ind w:left="6952" w:hanging="283"/>
      </w:pPr>
    </w:lvl>
    <w:lvl w:ilvl="8">
      <w:numFmt w:val="bullet"/>
      <w:lvlText w:val="•"/>
      <w:lvlJc w:val="left"/>
      <w:pPr>
        <w:ind w:left="7928" w:hanging="284"/>
      </w:pPr>
    </w:lvl>
  </w:abstractNum>
  <w:abstractNum w:abstractNumId="11">
    <w:nsid w:val="673941CC"/>
    <w:multiLevelType w:val="multilevel"/>
    <w:tmpl w:val="EB06F478"/>
    <w:lvl w:ilvl="0">
      <w:start w:val="1"/>
      <w:numFmt w:val="lowerLetter"/>
      <w:lvlText w:val="%1)"/>
      <w:lvlJc w:val="left"/>
      <w:pPr>
        <w:ind w:left="118" w:hanging="231"/>
      </w:pPr>
      <w:rPr>
        <w:rFonts w:ascii="Calibri" w:eastAsia="Calibri" w:hAnsi="Calibri" w:cs="Calibri"/>
        <w:b w:val="0"/>
        <w:i w:val="0"/>
        <w:sz w:val="22"/>
        <w:szCs w:val="22"/>
      </w:rPr>
    </w:lvl>
    <w:lvl w:ilvl="1">
      <w:numFmt w:val="bullet"/>
      <w:lvlText w:val="•"/>
      <w:lvlJc w:val="left"/>
      <w:pPr>
        <w:ind w:left="1096" w:hanging="231"/>
      </w:pPr>
    </w:lvl>
    <w:lvl w:ilvl="2">
      <w:numFmt w:val="bullet"/>
      <w:lvlText w:val="•"/>
      <w:lvlJc w:val="left"/>
      <w:pPr>
        <w:ind w:left="2072" w:hanging="231"/>
      </w:pPr>
    </w:lvl>
    <w:lvl w:ilvl="3">
      <w:numFmt w:val="bullet"/>
      <w:lvlText w:val="•"/>
      <w:lvlJc w:val="left"/>
      <w:pPr>
        <w:ind w:left="3048" w:hanging="231"/>
      </w:pPr>
    </w:lvl>
    <w:lvl w:ilvl="4">
      <w:numFmt w:val="bullet"/>
      <w:lvlText w:val="•"/>
      <w:lvlJc w:val="left"/>
      <w:pPr>
        <w:ind w:left="4024" w:hanging="231"/>
      </w:pPr>
    </w:lvl>
    <w:lvl w:ilvl="5">
      <w:numFmt w:val="bullet"/>
      <w:lvlText w:val="•"/>
      <w:lvlJc w:val="left"/>
      <w:pPr>
        <w:ind w:left="5000" w:hanging="231"/>
      </w:pPr>
    </w:lvl>
    <w:lvl w:ilvl="6">
      <w:numFmt w:val="bullet"/>
      <w:lvlText w:val="•"/>
      <w:lvlJc w:val="left"/>
      <w:pPr>
        <w:ind w:left="5976" w:hanging="231"/>
      </w:pPr>
    </w:lvl>
    <w:lvl w:ilvl="7">
      <w:numFmt w:val="bullet"/>
      <w:lvlText w:val="•"/>
      <w:lvlJc w:val="left"/>
      <w:pPr>
        <w:ind w:left="6952" w:hanging="231"/>
      </w:pPr>
    </w:lvl>
    <w:lvl w:ilvl="8">
      <w:numFmt w:val="bullet"/>
      <w:lvlText w:val="•"/>
      <w:lvlJc w:val="left"/>
      <w:pPr>
        <w:ind w:left="7928" w:hanging="231"/>
      </w:pPr>
    </w:lvl>
  </w:abstractNum>
  <w:abstractNum w:abstractNumId="12">
    <w:nsid w:val="69B50F54"/>
    <w:multiLevelType w:val="multilevel"/>
    <w:tmpl w:val="96C2F904"/>
    <w:lvl w:ilvl="0">
      <w:start w:val="1"/>
      <w:numFmt w:val="lowerLetter"/>
      <w:lvlText w:val="%1)"/>
      <w:lvlJc w:val="left"/>
      <w:pPr>
        <w:ind w:left="117" w:hanging="248"/>
      </w:pPr>
      <w:rPr>
        <w:rFonts w:ascii="Calibri" w:eastAsia="Calibri" w:hAnsi="Calibri" w:cs="Calibri"/>
        <w:b w:val="0"/>
        <w:i w:val="0"/>
        <w:sz w:val="22"/>
        <w:szCs w:val="22"/>
      </w:rPr>
    </w:lvl>
    <w:lvl w:ilvl="1">
      <w:numFmt w:val="bullet"/>
      <w:lvlText w:val="•"/>
      <w:lvlJc w:val="left"/>
      <w:pPr>
        <w:ind w:left="1096" w:hanging="248"/>
      </w:pPr>
    </w:lvl>
    <w:lvl w:ilvl="2">
      <w:numFmt w:val="bullet"/>
      <w:lvlText w:val="•"/>
      <w:lvlJc w:val="left"/>
      <w:pPr>
        <w:ind w:left="2072" w:hanging="248"/>
      </w:pPr>
    </w:lvl>
    <w:lvl w:ilvl="3">
      <w:numFmt w:val="bullet"/>
      <w:lvlText w:val="•"/>
      <w:lvlJc w:val="left"/>
      <w:pPr>
        <w:ind w:left="3048" w:hanging="248"/>
      </w:pPr>
    </w:lvl>
    <w:lvl w:ilvl="4">
      <w:numFmt w:val="bullet"/>
      <w:lvlText w:val="•"/>
      <w:lvlJc w:val="left"/>
      <w:pPr>
        <w:ind w:left="4024" w:hanging="248"/>
      </w:pPr>
    </w:lvl>
    <w:lvl w:ilvl="5">
      <w:numFmt w:val="bullet"/>
      <w:lvlText w:val="•"/>
      <w:lvlJc w:val="left"/>
      <w:pPr>
        <w:ind w:left="5000" w:hanging="248"/>
      </w:pPr>
    </w:lvl>
    <w:lvl w:ilvl="6">
      <w:numFmt w:val="bullet"/>
      <w:lvlText w:val="•"/>
      <w:lvlJc w:val="left"/>
      <w:pPr>
        <w:ind w:left="5976" w:hanging="247"/>
      </w:pPr>
    </w:lvl>
    <w:lvl w:ilvl="7">
      <w:numFmt w:val="bullet"/>
      <w:lvlText w:val="•"/>
      <w:lvlJc w:val="left"/>
      <w:pPr>
        <w:ind w:left="6952" w:hanging="247"/>
      </w:pPr>
    </w:lvl>
    <w:lvl w:ilvl="8">
      <w:numFmt w:val="bullet"/>
      <w:lvlText w:val="•"/>
      <w:lvlJc w:val="left"/>
      <w:pPr>
        <w:ind w:left="7928" w:hanging="248"/>
      </w:pPr>
    </w:lvl>
  </w:abstractNum>
  <w:abstractNum w:abstractNumId="13">
    <w:nsid w:val="69C32D79"/>
    <w:multiLevelType w:val="multilevel"/>
    <w:tmpl w:val="84E02DDA"/>
    <w:lvl w:ilvl="0">
      <w:start w:val="1"/>
      <w:numFmt w:val="decimal"/>
      <w:lvlText w:val="%1."/>
      <w:lvlJc w:val="left"/>
      <w:pPr>
        <w:ind w:left="341" w:hanging="223"/>
      </w:pPr>
      <w:rPr>
        <w:rFonts w:ascii="Calibri" w:eastAsia="Calibri" w:hAnsi="Calibri" w:cs="Calibri"/>
        <w:b/>
        <w:i w:val="0"/>
        <w:sz w:val="22"/>
        <w:szCs w:val="22"/>
      </w:rPr>
    </w:lvl>
    <w:lvl w:ilvl="1">
      <w:numFmt w:val="bullet"/>
      <w:lvlText w:val="-"/>
      <w:lvlJc w:val="left"/>
      <w:pPr>
        <w:ind w:left="235" w:hanging="118"/>
      </w:pPr>
      <w:rPr>
        <w:rFonts w:ascii="Calibri" w:eastAsia="Calibri" w:hAnsi="Calibri" w:cs="Calibri"/>
        <w:b w:val="0"/>
        <w:i w:val="0"/>
        <w:sz w:val="22"/>
        <w:szCs w:val="22"/>
      </w:rPr>
    </w:lvl>
    <w:lvl w:ilvl="2">
      <w:numFmt w:val="bullet"/>
      <w:lvlText w:val="•"/>
      <w:lvlJc w:val="left"/>
      <w:pPr>
        <w:ind w:left="340" w:hanging="118"/>
      </w:pPr>
    </w:lvl>
    <w:lvl w:ilvl="3">
      <w:numFmt w:val="bullet"/>
      <w:lvlText w:val="•"/>
      <w:lvlJc w:val="left"/>
      <w:pPr>
        <w:ind w:left="1532" w:hanging="118"/>
      </w:pPr>
    </w:lvl>
    <w:lvl w:ilvl="4">
      <w:numFmt w:val="bullet"/>
      <w:lvlText w:val="•"/>
      <w:lvlJc w:val="left"/>
      <w:pPr>
        <w:ind w:left="2725" w:hanging="118"/>
      </w:pPr>
    </w:lvl>
    <w:lvl w:ilvl="5">
      <w:numFmt w:val="bullet"/>
      <w:lvlText w:val="•"/>
      <w:lvlJc w:val="left"/>
      <w:pPr>
        <w:ind w:left="3917" w:hanging="118"/>
      </w:pPr>
    </w:lvl>
    <w:lvl w:ilvl="6">
      <w:numFmt w:val="bullet"/>
      <w:lvlText w:val="•"/>
      <w:lvlJc w:val="left"/>
      <w:pPr>
        <w:ind w:left="5110" w:hanging="118"/>
      </w:pPr>
    </w:lvl>
    <w:lvl w:ilvl="7">
      <w:numFmt w:val="bullet"/>
      <w:lvlText w:val="•"/>
      <w:lvlJc w:val="left"/>
      <w:pPr>
        <w:ind w:left="6302" w:hanging="117"/>
      </w:pPr>
    </w:lvl>
    <w:lvl w:ilvl="8">
      <w:numFmt w:val="bullet"/>
      <w:lvlText w:val="•"/>
      <w:lvlJc w:val="left"/>
      <w:pPr>
        <w:ind w:left="7495" w:hanging="118"/>
      </w:pPr>
    </w:lvl>
  </w:abstractNum>
  <w:abstractNum w:abstractNumId="14">
    <w:nsid w:val="72C41000"/>
    <w:multiLevelType w:val="multilevel"/>
    <w:tmpl w:val="E26E2560"/>
    <w:lvl w:ilvl="0">
      <w:start w:val="1"/>
      <w:numFmt w:val="lowerLetter"/>
      <w:lvlText w:val="%1)"/>
      <w:lvlJc w:val="left"/>
      <w:pPr>
        <w:ind w:left="340" w:hanging="224"/>
      </w:pPr>
      <w:rPr>
        <w:rFonts w:ascii="Calibri" w:eastAsia="Calibri" w:hAnsi="Calibri" w:cs="Calibri"/>
        <w:b w:val="0"/>
        <w:i w:val="0"/>
        <w:sz w:val="22"/>
        <w:szCs w:val="22"/>
      </w:rPr>
    </w:lvl>
    <w:lvl w:ilvl="1">
      <w:numFmt w:val="bullet"/>
      <w:lvlText w:val="•"/>
      <w:lvlJc w:val="left"/>
      <w:pPr>
        <w:ind w:left="1294" w:hanging="224"/>
      </w:pPr>
    </w:lvl>
    <w:lvl w:ilvl="2">
      <w:numFmt w:val="bullet"/>
      <w:lvlText w:val="•"/>
      <w:lvlJc w:val="left"/>
      <w:pPr>
        <w:ind w:left="2248" w:hanging="224"/>
      </w:pPr>
    </w:lvl>
    <w:lvl w:ilvl="3">
      <w:numFmt w:val="bullet"/>
      <w:lvlText w:val="•"/>
      <w:lvlJc w:val="left"/>
      <w:pPr>
        <w:ind w:left="3202" w:hanging="224"/>
      </w:pPr>
    </w:lvl>
    <w:lvl w:ilvl="4">
      <w:numFmt w:val="bullet"/>
      <w:lvlText w:val="•"/>
      <w:lvlJc w:val="left"/>
      <w:pPr>
        <w:ind w:left="4156" w:hanging="223"/>
      </w:pPr>
    </w:lvl>
    <w:lvl w:ilvl="5">
      <w:numFmt w:val="bullet"/>
      <w:lvlText w:val="•"/>
      <w:lvlJc w:val="left"/>
      <w:pPr>
        <w:ind w:left="5110" w:hanging="224"/>
      </w:pPr>
    </w:lvl>
    <w:lvl w:ilvl="6">
      <w:numFmt w:val="bullet"/>
      <w:lvlText w:val="•"/>
      <w:lvlJc w:val="left"/>
      <w:pPr>
        <w:ind w:left="6064" w:hanging="224"/>
      </w:pPr>
    </w:lvl>
    <w:lvl w:ilvl="7">
      <w:numFmt w:val="bullet"/>
      <w:lvlText w:val="•"/>
      <w:lvlJc w:val="left"/>
      <w:pPr>
        <w:ind w:left="7018" w:hanging="224"/>
      </w:pPr>
    </w:lvl>
    <w:lvl w:ilvl="8">
      <w:numFmt w:val="bullet"/>
      <w:lvlText w:val="•"/>
      <w:lvlJc w:val="left"/>
      <w:pPr>
        <w:ind w:left="7972" w:hanging="223"/>
      </w:pPr>
    </w:lvl>
  </w:abstractNum>
  <w:num w:numId="1">
    <w:abstractNumId w:val="6"/>
  </w:num>
  <w:num w:numId="2">
    <w:abstractNumId w:val="1"/>
  </w:num>
  <w:num w:numId="3">
    <w:abstractNumId w:val="14"/>
  </w:num>
  <w:num w:numId="4">
    <w:abstractNumId w:val="5"/>
  </w:num>
  <w:num w:numId="5">
    <w:abstractNumId w:val="10"/>
  </w:num>
  <w:num w:numId="6">
    <w:abstractNumId w:val="2"/>
  </w:num>
  <w:num w:numId="7">
    <w:abstractNumId w:val="8"/>
  </w:num>
  <w:num w:numId="8">
    <w:abstractNumId w:val="9"/>
  </w:num>
  <w:num w:numId="9">
    <w:abstractNumId w:val="3"/>
  </w:num>
  <w:num w:numId="10">
    <w:abstractNumId w:val="0"/>
  </w:num>
  <w:num w:numId="11">
    <w:abstractNumId w:val="11"/>
  </w:num>
  <w:num w:numId="12">
    <w:abstractNumId w:val="7"/>
  </w:num>
  <w:num w:numId="13">
    <w:abstractNumId w:val="4"/>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C66BEC"/>
    <w:rsid w:val="00084E1E"/>
    <w:rsid w:val="00123263"/>
    <w:rsid w:val="00127898"/>
    <w:rsid w:val="00262F22"/>
    <w:rsid w:val="00426797"/>
    <w:rsid w:val="0049244D"/>
    <w:rsid w:val="00552BAE"/>
    <w:rsid w:val="00764C00"/>
    <w:rsid w:val="008013F7"/>
    <w:rsid w:val="00855FDB"/>
    <w:rsid w:val="009129EC"/>
    <w:rsid w:val="009A73F2"/>
    <w:rsid w:val="009C744C"/>
    <w:rsid w:val="009D2979"/>
    <w:rsid w:val="009E7172"/>
    <w:rsid w:val="009F6835"/>
    <w:rsid w:val="00A5053F"/>
    <w:rsid w:val="00BB4668"/>
    <w:rsid w:val="00C63149"/>
    <w:rsid w:val="00C66BEC"/>
    <w:rsid w:val="00CC1629"/>
    <w:rsid w:val="00D80AE5"/>
    <w:rsid w:val="00DF18EA"/>
    <w:rsid w:val="00DF3C28"/>
    <w:rsid w:val="00E72846"/>
    <w:rsid w:val="00EF247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pt-PT"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Ttulo1">
    <w:name w:val="heading 1"/>
    <w:basedOn w:val="Normal"/>
    <w:uiPriority w:val="1"/>
    <w:qFormat/>
    <w:pPr>
      <w:spacing w:before="267"/>
      <w:ind w:left="118"/>
      <w:outlineLvl w:val="0"/>
    </w:pPr>
    <w:rPr>
      <w:b/>
      <w:bCs/>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style>
  <w:style w:type="paragraph" w:styleId="PargrafodaLista">
    <w:name w:val="List Paragraph"/>
    <w:basedOn w:val="Normal"/>
    <w:uiPriority w:val="1"/>
    <w:qFormat/>
    <w:pPr>
      <w:ind w:left="118"/>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D16D8A"/>
    <w:pPr>
      <w:tabs>
        <w:tab w:val="center" w:pos="4252"/>
        <w:tab w:val="right" w:pos="8504"/>
      </w:tabs>
    </w:pPr>
  </w:style>
  <w:style w:type="character" w:customStyle="1" w:styleId="CabealhoChar">
    <w:name w:val="Cabeçalho Char"/>
    <w:basedOn w:val="Fontepargpadro"/>
    <w:link w:val="Cabealho"/>
    <w:uiPriority w:val="99"/>
    <w:rsid w:val="00D16D8A"/>
    <w:rPr>
      <w:rFonts w:ascii="Calibri" w:eastAsia="Calibri" w:hAnsi="Calibri" w:cs="Calibri"/>
      <w:lang w:val="pt-PT"/>
    </w:rPr>
  </w:style>
  <w:style w:type="paragraph" w:styleId="Rodap">
    <w:name w:val="footer"/>
    <w:basedOn w:val="Normal"/>
    <w:link w:val="RodapChar"/>
    <w:uiPriority w:val="99"/>
    <w:unhideWhenUsed/>
    <w:rsid w:val="00D16D8A"/>
    <w:pPr>
      <w:tabs>
        <w:tab w:val="center" w:pos="4252"/>
        <w:tab w:val="right" w:pos="8504"/>
      </w:tabs>
    </w:pPr>
  </w:style>
  <w:style w:type="character" w:customStyle="1" w:styleId="RodapChar">
    <w:name w:val="Rodapé Char"/>
    <w:basedOn w:val="Fontepargpadro"/>
    <w:link w:val="Rodap"/>
    <w:uiPriority w:val="99"/>
    <w:rsid w:val="00D16D8A"/>
    <w:rPr>
      <w:rFonts w:ascii="Calibri" w:eastAsia="Calibri" w:hAnsi="Calibri" w:cs="Calibri"/>
      <w:lang w:val="pt-PT"/>
    </w:rPr>
  </w:style>
  <w:style w:type="character" w:styleId="Nmerodepgina">
    <w:name w:val="page number"/>
    <w:basedOn w:val="Fontepargpadro"/>
    <w:uiPriority w:val="99"/>
    <w:unhideWhenUsed/>
    <w:rsid w:val="004B06F8"/>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paragraph" w:styleId="SemEspaamento">
    <w:name w:val="No Spacing"/>
    <w:basedOn w:val="Normal"/>
    <w:link w:val="SemEspaamentoChar"/>
    <w:uiPriority w:val="1"/>
    <w:qFormat/>
    <w:rsid w:val="008013F7"/>
    <w:pPr>
      <w:widowControl/>
    </w:pPr>
    <w:rPr>
      <w:rFonts w:ascii="Cambria" w:eastAsia="Times New Roman" w:hAnsi="Cambria" w:cs="Times New Roman"/>
      <w:sz w:val="20"/>
      <w:szCs w:val="20"/>
      <w:lang w:val="x-none" w:eastAsia="x-none" w:bidi="en-US"/>
    </w:rPr>
  </w:style>
  <w:style w:type="character" w:customStyle="1" w:styleId="SemEspaamentoChar">
    <w:name w:val="Sem Espaçamento Char"/>
    <w:link w:val="SemEspaamento"/>
    <w:uiPriority w:val="1"/>
    <w:rsid w:val="008013F7"/>
    <w:rPr>
      <w:rFonts w:ascii="Cambria" w:eastAsia="Times New Roman" w:hAnsi="Cambria" w:cs="Times New Roman"/>
      <w:sz w:val="20"/>
      <w:szCs w:val="20"/>
      <w:lang w:val="x-none" w:eastAsia="x-none"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pt-PT" w:eastAsia="pt-B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Ttulo1">
    <w:name w:val="heading 1"/>
    <w:basedOn w:val="Normal"/>
    <w:uiPriority w:val="1"/>
    <w:qFormat/>
    <w:pPr>
      <w:spacing w:before="267"/>
      <w:ind w:left="118"/>
      <w:outlineLvl w:val="0"/>
    </w:pPr>
    <w:rPr>
      <w:b/>
      <w:bCs/>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style>
  <w:style w:type="paragraph" w:styleId="PargrafodaLista">
    <w:name w:val="List Paragraph"/>
    <w:basedOn w:val="Normal"/>
    <w:uiPriority w:val="1"/>
    <w:qFormat/>
    <w:pPr>
      <w:ind w:left="118"/>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D16D8A"/>
    <w:pPr>
      <w:tabs>
        <w:tab w:val="center" w:pos="4252"/>
        <w:tab w:val="right" w:pos="8504"/>
      </w:tabs>
    </w:pPr>
  </w:style>
  <w:style w:type="character" w:customStyle="1" w:styleId="CabealhoChar">
    <w:name w:val="Cabeçalho Char"/>
    <w:basedOn w:val="Fontepargpadro"/>
    <w:link w:val="Cabealho"/>
    <w:uiPriority w:val="99"/>
    <w:rsid w:val="00D16D8A"/>
    <w:rPr>
      <w:rFonts w:ascii="Calibri" w:eastAsia="Calibri" w:hAnsi="Calibri" w:cs="Calibri"/>
      <w:lang w:val="pt-PT"/>
    </w:rPr>
  </w:style>
  <w:style w:type="paragraph" w:styleId="Rodap">
    <w:name w:val="footer"/>
    <w:basedOn w:val="Normal"/>
    <w:link w:val="RodapChar"/>
    <w:uiPriority w:val="99"/>
    <w:unhideWhenUsed/>
    <w:rsid w:val="00D16D8A"/>
    <w:pPr>
      <w:tabs>
        <w:tab w:val="center" w:pos="4252"/>
        <w:tab w:val="right" w:pos="8504"/>
      </w:tabs>
    </w:pPr>
  </w:style>
  <w:style w:type="character" w:customStyle="1" w:styleId="RodapChar">
    <w:name w:val="Rodapé Char"/>
    <w:basedOn w:val="Fontepargpadro"/>
    <w:link w:val="Rodap"/>
    <w:uiPriority w:val="99"/>
    <w:rsid w:val="00D16D8A"/>
    <w:rPr>
      <w:rFonts w:ascii="Calibri" w:eastAsia="Calibri" w:hAnsi="Calibri" w:cs="Calibri"/>
      <w:lang w:val="pt-PT"/>
    </w:rPr>
  </w:style>
  <w:style w:type="character" w:styleId="Nmerodepgina">
    <w:name w:val="page number"/>
    <w:basedOn w:val="Fontepargpadro"/>
    <w:uiPriority w:val="99"/>
    <w:unhideWhenUsed/>
    <w:rsid w:val="004B06F8"/>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paragraph" w:styleId="SemEspaamento">
    <w:name w:val="No Spacing"/>
    <w:basedOn w:val="Normal"/>
    <w:link w:val="SemEspaamentoChar"/>
    <w:uiPriority w:val="1"/>
    <w:qFormat/>
    <w:rsid w:val="008013F7"/>
    <w:pPr>
      <w:widowControl/>
    </w:pPr>
    <w:rPr>
      <w:rFonts w:ascii="Cambria" w:eastAsia="Times New Roman" w:hAnsi="Cambria" w:cs="Times New Roman"/>
      <w:sz w:val="20"/>
      <w:szCs w:val="20"/>
      <w:lang w:val="x-none" w:eastAsia="x-none" w:bidi="en-US"/>
    </w:rPr>
  </w:style>
  <w:style w:type="character" w:customStyle="1" w:styleId="SemEspaamentoChar">
    <w:name w:val="Sem Espaçamento Char"/>
    <w:link w:val="SemEspaamento"/>
    <w:uiPriority w:val="1"/>
    <w:rsid w:val="008013F7"/>
    <w:rPr>
      <w:rFonts w:ascii="Cambria" w:eastAsia="Times New Roman" w:hAnsi="Cambria" w:cs="Times New Roman"/>
      <w:sz w:val="20"/>
      <w:szCs w:val="20"/>
      <w:lang w:val="x-none" w:eastAsia="x-non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19457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header" Target="header1.xml"/><Relationship Id="rId19"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4" Type="http://schemas.openxmlformats.org/officeDocument/2006/relationships/image" Target="media/image10.png"/></Relationships>
</file>

<file path=word/_rels/footer2.xml.rels><?xml version="1.0" encoding="UTF-8" standalone="yes"?>
<Relationships xmlns="http://schemas.openxmlformats.org/package/2006/relationships"><Relationship Id="rId4" Type="http://schemas.openxmlformats.org/officeDocument/2006/relationships/image" Target="media/image12.png"/></Relationships>
</file>

<file path=word/_rels/footer3.xml.rels><?xml version="1.0" encoding="UTF-8" standalone="yes"?>
<Relationships xmlns="http://schemas.openxmlformats.org/package/2006/relationships"><Relationship Id="rId4" Type="http://schemas.openxmlformats.org/officeDocument/2006/relationships/image" Target="media/image6.png"/></Relationships>
</file>

<file path=word/_rels/footer4.xml.rels><?xml version="1.0" encoding="UTF-8" standalone="yes"?>
<Relationships xmlns="http://schemas.openxmlformats.org/package/2006/relationships"><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aqxxstGpv12fJYbuNOfVHkk81A==">CgMxLjAyCWlkLmdqZGd4czIKaWQuMzBqMHpsbDIJaC4xZm9iOXRlOAByITFSZWZIY29wdXJZNElwNTdyTzZUSEFnMWdacHRWVDZCQg==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14</Pages>
  <Words>5058</Words>
  <Characters>27319</Characters>
  <Application>Microsoft Office Word</Application>
  <DocSecurity>0</DocSecurity>
  <Lines>227</Lines>
  <Paragraphs>64</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32313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Cezar Mendes Nogueira</dc:creator>
  <cp:lastModifiedBy>RAIMUNDO BRAZÃO DO ROSÁRIO</cp:lastModifiedBy>
  <cp:revision>20</cp:revision>
  <dcterms:created xsi:type="dcterms:W3CDTF">2024-06-14T04:13:00Z</dcterms:created>
  <dcterms:modified xsi:type="dcterms:W3CDTF">2024-06-21T15:11:00Z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2022-07-14T00:00:00Z</vt:lpwstr>
  </property>
  <property fmtid="{D5CDD505-2E9C-101B-9397-08002B2CF9AE}" pid="3" name="Creator">
    <vt:lpwstr>Acrobat PDFMaker 22 para Word</vt:lpwstr>
  </property>
  <property fmtid="{D5CDD505-2E9C-101B-9397-08002B2CF9AE}" pid="4" name="LastSaved">
    <vt:lpwstr>2024-06-14T00:00:00Z</vt:lpwstr>
  </property>
  <property fmtid="{D5CDD505-2E9C-101B-9397-08002B2CF9AE}" pid="5" name="Producer">
    <vt:lpwstr>Adobe PDF Library 22.1.201</vt:lpwstr>
  </property>
  <property fmtid="{D5CDD505-2E9C-101B-9397-08002B2CF9AE}" pid="6" name="SourceModified">
    <vt:lpwstr>D:20220714225341</vt:lpwstr>
  </property>
</Properties>
</file>